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FB" w:rsidRPr="00BF769D" w:rsidRDefault="00BF769D">
      <w:pPr>
        <w:ind w:right="-299"/>
        <w:jc w:val="center"/>
        <w:rPr>
          <w:sz w:val="20"/>
          <w:szCs w:val="20"/>
        </w:rPr>
      </w:pPr>
      <w:r w:rsidRPr="00BF769D">
        <w:rPr>
          <w:rFonts w:eastAsia="Times New Roman"/>
          <w:b/>
          <w:bCs/>
          <w:sz w:val="28"/>
          <w:szCs w:val="28"/>
        </w:rPr>
        <w:t>Организация образовательного процесса в МБДОУ «Детский сад №132»</w:t>
      </w:r>
    </w:p>
    <w:p w:rsidR="009C3FFB" w:rsidRPr="00BF769D" w:rsidRDefault="009C3FFB">
      <w:pPr>
        <w:spacing w:line="380" w:lineRule="exact"/>
        <w:rPr>
          <w:sz w:val="24"/>
          <w:szCs w:val="24"/>
        </w:rPr>
      </w:pPr>
    </w:p>
    <w:p w:rsidR="009C3FFB" w:rsidRPr="00BF769D" w:rsidRDefault="00BF769D" w:rsidP="00BF769D">
      <w:pPr>
        <w:spacing w:line="249" w:lineRule="auto"/>
        <w:ind w:left="709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Сегодня в обществе идет становление новой системы дошкольного образования. Основополагающими документами нормативной правовой базы </w:t>
      </w:r>
      <w:r w:rsidRPr="00BF769D">
        <w:rPr>
          <w:rFonts w:eastAsia="Times New Roman"/>
          <w:color w:val="313413"/>
          <w:sz w:val="28"/>
          <w:szCs w:val="28"/>
        </w:rPr>
        <w:t>системы дошкольного образования,</w:t>
      </w:r>
      <w:r w:rsidRPr="00BF769D">
        <w:rPr>
          <w:rFonts w:eastAsia="Times New Roman"/>
          <w:color w:val="313413"/>
          <w:sz w:val="28"/>
          <w:szCs w:val="28"/>
        </w:rPr>
        <w:t xml:space="preserve"> обязательными для исполнения во всех типах и видах образовательных организаций, ориентиром развития системы дошкольного образования являются:</w:t>
      </w:r>
    </w:p>
    <w:p w:rsidR="009C3FFB" w:rsidRPr="00BF769D" w:rsidRDefault="009C3FFB">
      <w:pPr>
        <w:spacing w:line="12" w:lineRule="exact"/>
        <w:rPr>
          <w:sz w:val="24"/>
          <w:szCs w:val="24"/>
        </w:rPr>
      </w:pPr>
    </w:p>
    <w:p w:rsidR="009C3FFB" w:rsidRPr="00BF769D" w:rsidRDefault="00BF769D">
      <w:pPr>
        <w:numPr>
          <w:ilvl w:val="0"/>
          <w:numId w:val="1"/>
        </w:numPr>
        <w:tabs>
          <w:tab w:val="left" w:pos="1520"/>
        </w:tabs>
        <w:ind w:left="1520" w:hanging="507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Конвенция ООН о правах ребенка</w:t>
      </w:r>
    </w:p>
    <w:p w:rsidR="009C3FFB" w:rsidRPr="00BF769D" w:rsidRDefault="00BF769D">
      <w:pPr>
        <w:numPr>
          <w:ilvl w:val="0"/>
          <w:numId w:val="1"/>
        </w:numPr>
        <w:tabs>
          <w:tab w:val="left" w:pos="1600"/>
        </w:tabs>
        <w:ind w:left="1600" w:hanging="587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Конституция Российской Федерации</w:t>
      </w:r>
    </w:p>
    <w:p w:rsidR="009C3FFB" w:rsidRPr="00BF769D" w:rsidRDefault="00BF769D">
      <w:pPr>
        <w:tabs>
          <w:tab w:val="left" w:pos="1880"/>
          <w:tab w:val="left" w:pos="9700"/>
        </w:tabs>
        <w:ind w:left="10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•</w:t>
      </w:r>
      <w:r w:rsidRPr="00BF769D">
        <w:rPr>
          <w:sz w:val="20"/>
          <w:szCs w:val="20"/>
        </w:rPr>
        <w:tab/>
      </w:r>
      <w:r w:rsidRPr="00BF769D">
        <w:rPr>
          <w:rFonts w:eastAsia="Times New Roman"/>
          <w:b/>
          <w:bCs/>
          <w:color w:val="313413"/>
          <w:sz w:val="28"/>
          <w:szCs w:val="28"/>
        </w:rPr>
        <w:t>Федеральный закон от 29 декабря 2012 года № 27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3-ФЗ</w:t>
      </w:r>
      <w:r w:rsidRPr="00BF769D">
        <w:rPr>
          <w:sz w:val="20"/>
          <w:szCs w:val="20"/>
        </w:rPr>
        <w:t xml:space="preserve">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«</w:t>
      </w:r>
      <w:proofErr w:type="gramStart"/>
      <w:r w:rsidRPr="00BF769D">
        <w:rPr>
          <w:rFonts w:eastAsia="Times New Roman"/>
          <w:b/>
          <w:bCs/>
          <w:color w:val="313413"/>
          <w:sz w:val="28"/>
          <w:szCs w:val="28"/>
        </w:rPr>
        <w:t>Об</w:t>
      </w:r>
      <w:proofErr w:type="gramEnd"/>
    </w:p>
    <w:p w:rsidR="009C3FFB" w:rsidRPr="00BF769D" w:rsidRDefault="009C3FFB">
      <w:pPr>
        <w:spacing w:line="4" w:lineRule="exact"/>
        <w:rPr>
          <w:sz w:val="24"/>
          <w:szCs w:val="24"/>
        </w:rPr>
      </w:pPr>
    </w:p>
    <w:p w:rsidR="009C3FFB" w:rsidRPr="00BF769D" w:rsidRDefault="00BF769D">
      <w:pPr>
        <w:ind w:left="740"/>
        <w:rPr>
          <w:sz w:val="20"/>
          <w:szCs w:val="20"/>
        </w:rPr>
      </w:pPr>
      <w:proofErr w:type="gramStart"/>
      <w:r w:rsidRPr="00BF769D">
        <w:rPr>
          <w:rFonts w:eastAsia="Times New Roman"/>
          <w:b/>
          <w:bCs/>
          <w:color w:val="313413"/>
          <w:sz w:val="28"/>
          <w:szCs w:val="28"/>
        </w:rPr>
        <w:t>образовании</w:t>
      </w:r>
      <w:proofErr w:type="gramEnd"/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в Российской Федерации»</w:t>
      </w:r>
    </w:p>
    <w:p w:rsidR="009C3FFB" w:rsidRPr="00BF769D" w:rsidRDefault="00BF769D">
      <w:pPr>
        <w:tabs>
          <w:tab w:val="left" w:pos="2260"/>
          <w:tab w:val="left" w:pos="4240"/>
          <w:tab w:val="left" w:pos="6640"/>
          <w:tab w:val="left" w:pos="9060"/>
        </w:tabs>
        <w:spacing w:line="237" w:lineRule="auto"/>
        <w:ind w:left="10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•</w:t>
      </w:r>
      <w:r w:rsidRPr="00BF769D">
        <w:rPr>
          <w:sz w:val="20"/>
          <w:szCs w:val="20"/>
        </w:rPr>
        <w:tab/>
      </w:r>
      <w:r w:rsidRPr="00BF769D">
        <w:rPr>
          <w:rFonts w:eastAsia="Times New Roman"/>
          <w:b/>
          <w:bCs/>
          <w:color w:val="313413"/>
          <w:sz w:val="28"/>
          <w:szCs w:val="28"/>
        </w:rPr>
        <w:t>Федеральный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государственный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образовательный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стандарт</w:t>
      </w:r>
    </w:p>
    <w:p w:rsidR="009C3FFB" w:rsidRPr="00BF769D" w:rsidRDefault="009C3FFB">
      <w:pPr>
        <w:spacing w:line="6" w:lineRule="exact"/>
        <w:rPr>
          <w:sz w:val="24"/>
          <w:szCs w:val="24"/>
        </w:rPr>
      </w:pPr>
    </w:p>
    <w:p w:rsidR="009C3FFB" w:rsidRPr="00BF769D" w:rsidRDefault="00BF769D">
      <w:pPr>
        <w:ind w:left="740"/>
        <w:rPr>
          <w:sz w:val="20"/>
          <w:szCs w:val="20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дошкольного образования</w:t>
      </w:r>
    </w:p>
    <w:p w:rsidR="009C3FFB" w:rsidRPr="00BF769D" w:rsidRDefault="00BF769D">
      <w:pPr>
        <w:tabs>
          <w:tab w:val="left" w:pos="2280"/>
          <w:tab w:val="left" w:pos="3740"/>
          <w:tab w:val="left" w:pos="5560"/>
          <w:tab w:val="left" w:pos="5920"/>
          <w:tab w:val="left" w:pos="8040"/>
        </w:tabs>
        <w:spacing w:line="236" w:lineRule="auto"/>
        <w:ind w:left="10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•</w:t>
      </w:r>
      <w:r w:rsidRPr="00BF769D">
        <w:rPr>
          <w:sz w:val="20"/>
          <w:szCs w:val="20"/>
        </w:rPr>
        <w:tab/>
      </w:r>
      <w:r w:rsidRPr="00BF769D">
        <w:rPr>
          <w:rFonts w:eastAsia="Times New Roman"/>
          <w:b/>
          <w:bCs/>
          <w:color w:val="313413"/>
          <w:sz w:val="28"/>
          <w:szCs w:val="28"/>
        </w:rPr>
        <w:t>«Порядок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организации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и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осуществления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ab/>
        <w:t>образовательной</w:t>
      </w:r>
    </w:p>
    <w:p w:rsidR="009C3FFB" w:rsidRPr="00BF769D" w:rsidRDefault="009C3FFB">
      <w:pPr>
        <w:spacing w:line="14" w:lineRule="exact"/>
        <w:rPr>
          <w:sz w:val="24"/>
          <w:szCs w:val="24"/>
        </w:rPr>
      </w:pPr>
    </w:p>
    <w:p w:rsidR="009C3FFB" w:rsidRPr="00BF769D" w:rsidRDefault="00BF769D">
      <w:pPr>
        <w:spacing w:line="236" w:lineRule="auto"/>
        <w:ind w:left="740"/>
        <w:rPr>
          <w:sz w:val="20"/>
          <w:szCs w:val="20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деятельности» </w:t>
      </w:r>
      <w:r w:rsidRPr="00BF769D">
        <w:rPr>
          <w:rFonts w:eastAsia="Times New Roman"/>
          <w:color w:val="313413"/>
          <w:sz w:val="28"/>
          <w:szCs w:val="28"/>
        </w:rPr>
        <w:t>»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(</w:t>
      </w:r>
      <w:proofErr w:type="gramStart"/>
      <w:r w:rsidRPr="00BF769D">
        <w:rPr>
          <w:rFonts w:eastAsia="Times New Roman"/>
          <w:b/>
          <w:bCs/>
          <w:color w:val="313413"/>
          <w:sz w:val="28"/>
          <w:szCs w:val="28"/>
        </w:rPr>
        <w:t>утвержден</w:t>
      </w:r>
      <w:proofErr w:type="gramEnd"/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приказом № 1014 от 30 августа, регистрация в Минюсте 26 сентября 2013);</w:t>
      </w:r>
    </w:p>
    <w:p w:rsidR="009C3FFB" w:rsidRPr="00BF769D" w:rsidRDefault="009C3FFB">
      <w:pPr>
        <w:spacing w:line="10" w:lineRule="exact"/>
        <w:rPr>
          <w:sz w:val="24"/>
          <w:szCs w:val="24"/>
        </w:rPr>
      </w:pPr>
    </w:p>
    <w:p w:rsidR="009C3FFB" w:rsidRPr="00BF769D" w:rsidRDefault="00BF769D">
      <w:pPr>
        <w:spacing w:line="236" w:lineRule="auto"/>
        <w:ind w:left="740" w:firstLine="283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•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Санитарно-эпидемиологические требования к устройству,</w:t>
      </w:r>
      <w:r w:rsidRPr="00BF769D">
        <w:rPr>
          <w:rFonts w:eastAsia="Times New Roman"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содержанию и организации работы в дошкольных организациях.</w:t>
      </w:r>
    </w:p>
    <w:p w:rsidR="009C3FFB" w:rsidRPr="00BF769D" w:rsidRDefault="009C3FFB">
      <w:pPr>
        <w:spacing w:line="12" w:lineRule="exact"/>
        <w:rPr>
          <w:sz w:val="24"/>
          <w:szCs w:val="24"/>
        </w:rPr>
      </w:pPr>
    </w:p>
    <w:p w:rsidR="009C3FFB" w:rsidRPr="00BF769D" w:rsidRDefault="00BF769D">
      <w:pPr>
        <w:spacing w:line="236" w:lineRule="auto"/>
        <w:ind w:left="740" w:right="8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Стандартизация дошкольного образования не предусматрива</w:t>
      </w:r>
      <w:r w:rsidRPr="00BF769D">
        <w:rPr>
          <w:rFonts w:eastAsia="Times New Roman"/>
          <w:color w:val="313413"/>
          <w:sz w:val="28"/>
          <w:szCs w:val="28"/>
        </w:rPr>
        <w:t>ет предъявления жестких требований к детям дошкольного возраста, не рассматривает их в жестких «стандартных» рамках.</w:t>
      </w:r>
    </w:p>
    <w:p w:rsidR="009C3FFB" w:rsidRPr="00BF769D" w:rsidRDefault="009C3FFB">
      <w:pPr>
        <w:spacing w:line="20" w:lineRule="exact"/>
        <w:rPr>
          <w:sz w:val="24"/>
          <w:szCs w:val="24"/>
        </w:rPr>
      </w:pPr>
    </w:p>
    <w:p w:rsidR="009C3FFB" w:rsidRPr="00BF769D" w:rsidRDefault="00BF769D">
      <w:pPr>
        <w:spacing w:line="248" w:lineRule="auto"/>
        <w:ind w:left="740" w:right="80" w:firstLine="283"/>
        <w:jc w:val="both"/>
        <w:rPr>
          <w:sz w:val="20"/>
          <w:szCs w:val="20"/>
        </w:rPr>
      </w:pPr>
      <w:r w:rsidRPr="00BF769D">
        <w:rPr>
          <w:rFonts w:eastAsia="Times New Roman"/>
          <w:b/>
          <w:bCs/>
          <w:color w:val="313413"/>
          <w:sz w:val="27"/>
          <w:szCs w:val="27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</w:t>
      </w:r>
      <w:r w:rsidRPr="00BF769D">
        <w:rPr>
          <w:rFonts w:eastAsia="Times New Roman"/>
          <w:b/>
          <w:bCs/>
          <w:color w:val="313413"/>
          <w:sz w:val="27"/>
          <w:szCs w:val="27"/>
        </w:rPr>
        <w:t xml:space="preserve">в, а совокупностью личностных качеств, </w:t>
      </w:r>
      <w:r w:rsidRPr="00BF769D">
        <w:rPr>
          <w:rFonts w:eastAsia="Times New Roman"/>
          <w:color w:val="313413"/>
          <w:sz w:val="27"/>
          <w:szCs w:val="27"/>
        </w:rPr>
        <w:t>в том числе</w:t>
      </w:r>
      <w:r w:rsidRPr="00BF769D">
        <w:rPr>
          <w:rFonts w:eastAsia="Times New Roman"/>
          <w:b/>
          <w:bCs/>
          <w:color w:val="313413"/>
          <w:sz w:val="27"/>
          <w:szCs w:val="27"/>
        </w:rPr>
        <w:t xml:space="preserve"> </w:t>
      </w:r>
      <w:r w:rsidRPr="00BF769D">
        <w:rPr>
          <w:rFonts w:eastAsia="Times New Roman"/>
          <w:color w:val="313413"/>
          <w:sz w:val="27"/>
          <w:szCs w:val="27"/>
        </w:rPr>
        <w:t xml:space="preserve">обеспечивающих психологическую готовность ребенка к жизни. </w:t>
      </w:r>
      <w:r w:rsidRPr="00BF769D">
        <w:rPr>
          <w:rFonts w:eastAsia="Times New Roman"/>
          <w:color w:val="313413"/>
          <w:sz w:val="27"/>
          <w:szCs w:val="27"/>
        </w:rPr>
        <w:t>Необходимо отметить, что наиболее значимое отличие дошкольного образования от общего образования заключается в том,</w:t>
      </w:r>
      <w:r w:rsidRPr="00BF769D">
        <w:rPr>
          <w:rFonts w:eastAsia="Times New Roman"/>
          <w:color w:val="313413"/>
          <w:sz w:val="27"/>
          <w:szCs w:val="27"/>
        </w:rPr>
        <w:t xml:space="preserve">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</w:t>
      </w:r>
      <w:r w:rsidRPr="00BF769D">
        <w:rPr>
          <w:rFonts w:eastAsia="Times New Roman"/>
          <w:color w:val="313413"/>
          <w:sz w:val="27"/>
          <w:szCs w:val="27"/>
        </w:rPr>
        <w:t>ются жесткие требования к результатам освоения программы.</w:t>
      </w:r>
    </w:p>
    <w:p w:rsidR="009C3FFB" w:rsidRPr="00BF769D" w:rsidRDefault="009C3FFB">
      <w:pPr>
        <w:spacing w:line="8" w:lineRule="exact"/>
        <w:rPr>
          <w:sz w:val="24"/>
          <w:szCs w:val="24"/>
        </w:rPr>
      </w:pPr>
    </w:p>
    <w:p w:rsidR="009C3FFB" w:rsidRPr="00BF769D" w:rsidRDefault="00BF769D">
      <w:pPr>
        <w:spacing w:line="237" w:lineRule="auto"/>
        <w:ind w:left="7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ФГОС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Ведущими видами детской деят</w:t>
      </w:r>
      <w:r w:rsidRPr="00BF769D">
        <w:rPr>
          <w:rFonts w:eastAsia="Times New Roman"/>
          <w:color w:val="313413"/>
          <w:sz w:val="28"/>
          <w:szCs w:val="28"/>
        </w:rPr>
        <w:t>ельности станут: игровая, коммуникативная, двигательная, познавательно-исследовательская, продуктивная и др.</w:t>
      </w:r>
    </w:p>
    <w:p w:rsidR="009C3FFB" w:rsidRPr="00BF769D" w:rsidRDefault="009C3FFB">
      <w:pPr>
        <w:spacing w:line="19" w:lineRule="exact"/>
        <w:rPr>
          <w:sz w:val="24"/>
          <w:szCs w:val="24"/>
        </w:rPr>
      </w:pPr>
    </w:p>
    <w:p w:rsidR="009C3FFB" w:rsidRPr="00BF769D" w:rsidRDefault="00BF769D">
      <w:pPr>
        <w:spacing w:line="237" w:lineRule="auto"/>
        <w:ind w:left="7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Необходимо отметить, что образовательная деятельность осуществляется на протяжении всего времени нахождения ребенка в дошкольной организации. Это:</w:t>
      </w:r>
    </w:p>
    <w:p w:rsidR="009C3FFB" w:rsidRPr="00BF769D" w:rsidRDefault="009C3FFB">
      <w:pPr>
        <w:spacing w:line="13" w:lineRule="exact"/>
        <w:rPr>
          <w:sz w:val="24"/>
          <w:szCs w:val="24"/>
        </w:rPr>
      </w:pPr>
    </w:p>
    <w:p w:rsidR="009C3FFB" w:rsidRPr="00BF769D" w:rsidRDefault="00BF769D" w:rsidP="00BF769D">
      <w:pPr>
        <w:spacing w:line="237" w:lineRule="auto"/>
        <w:ind w:left="1020" w:right="8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Совместная (партнерская) деятельность педагога с д</w:t>
      </w:r>
      <w:r w:rsidRPr="00BF769D">
        <w:rPr>
          <w:rFonts w:eastAsia="Times New Roman"/>
          <w:color w:val="313413"/>
          <w:sz w:val="28"/>
          <w:szCs w:val="28"/>
        </w:rPr>
        <w:t>етьми: Образовательная деятельность в режимных моментах; Организованная образовательная деятельность; Самостоятельная деятельность детей.</w:t>
      </w:r>
    </w:p>
    <w:p w:rsidR="009C3FFB" w:rsidRPr="00BF769D" w:rsidRDefault="009C3FFB" w:rsidP="00BF769D">
      <w:pPr>
        <w:spacing w:line="17" w:lineRule="exact"/>
        <w:ind w:right="8"/>
        <w:rPr>
          <w:sz w:val="24"/>
          <w:szCs w:val="24"/>
        </w:rPr>
      </w:pPr>
    </w:p>
    <w:p w:rsidR="009C3FFB" w:rsidRPr="00BF769D" w:rsidRDefault="00BF769D" w:rsidP="00BF769D">
      <w:pPr>
        <w:spacing w:line="234" w:lineRule="auto"/>
        <w:ind w:left="740" w:right="8" w:firstLine="283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Образовательная деятельность осуществляется в различных видах </w:t>
      </w:r>
      <w:r w:rsidRPr="00BF769D">
        <w:rPr>
          <w:rFonts w:eastAsia="Times New Roman"/>
          <w:color w:val="313413"/>
          <w:sz w:val="28"/>
          <w:szCs w:val="28"/>
        </w:rPr>
        <w:t>деятельности и охватывает структурные единицы, представляющие</w:t>
      </w:r>
    </w:p>
    <w:p w:rsidR="009C3FFB" w:rsidRPr="00BF769D" w:rsidRDefault="009C3FFB">
      <w:pPr>
        <w:sectPr w:rsidR="009C3FFB" w:rsidRPr="00BF769D">
          <w:pgSz w:w="11900" w:h="16838"/>
          <w:pgMar w:top="422" w:right="846" w:bottom="1440" w:left="840" w:header="0" w:footer="0" w:gutter="0"/>
          <w:cols w:space="720" w:equalWidth="0">
            <w:col w:w="10220"/>
          </w:cols>
        </w:sectPr>
      </w:pPr>
    </w:p>
    <w:p w:rsidR="009C3FFB" w:rsidRPr="00BF769D" w:rsidRDefault="00BF769D">
      <w:pPr>
        <w:spacing w:line="234" w:lineRule="auto"/>
        <w:ind w:left="14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lastRenderedPageBreak/>
        <w:t>определенные направления развития и образования детей (образовательные области):</w:t>
      </w:r>
    </w:p>
    <w:p w:rsidR="009C3FFB" w:rsidRPr="00BF769D" w:rsidRDefault="009C3FFB">
      <w:pPr>
        <w:spacing w:line="2" w:lineRule="exact"/>
        <w:rPr>
          <w:sz w:val="20"/>
          <w:szCs w:val="20"/>
        </w:rPr>
      </w:pP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Социально-коммуникативное развитие;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Познавательное развитие;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Речевое развитие;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Художествен</w:t>
      </w:r>
      <w:r w:rsidRPr="00BF769D">
        <w:rPr>
          <w:rFonts w:eastAsia="Times New Roman"/>
          <w:color w:val="313413"/>
          <w:sz w:val="28"/>
          <w:szCs w:val="28"/>
        </w:rPr>
        <w:t>но-эстетическое развитие;</w:t>
      </w:r>
    </w:p>
    <w:p w:rsidR="009C3FFB" w:rsidRPr="00BF769D" w:rsidRDefault="00BF769D">
      <w:pPr>
        <w:spacing w:line="239" w:lineRule="auto"/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Физическое развитие.</w:t>
      </w:r>
    </w:p>
    <w:p w:rsidR="009C3FFB" w:rsidRPr="00BF769D" w:rsidRDefault="009C3FFB">
      <w:pPr>
        <w:spacing w:line="16" w:lineRule="exact"/>
        <w:rPr>
          <w:sz w:val="20"/>
          <w:szCs w:val="20"/>
        </w:rPr>
      </w:pPr>
    </w:p>
    <w:p w:rsidR="009C3FFB" w:rsidRPr="00BF769D" w:rsidRDefault="00BF769D">
      <w:pPr>
        <w:spacing w:line="234" w:lineRule="auto"/>
        <w:ind w:left="140" w:firstLine="283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Содержание образовательных областей может реализовываться в различных видах деятельности:</w:t>
      </w:r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numPr>
          <w:ilvl w:val="1"/>
          <w:numId w:val="2"/>
        </w:numPr>
        <w:tabs>
          <w:tab w:val="left" w:pos="747"/>
        </w:tabs>
        <w:spacing w:line="234" w:lineRule="auto"/>
        <w:ind w:left="140" w:firstLine="273"/>
        <w:jc w:val="both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раннем </w:t>
      </w:r>
      <w:proofErr w:type="gramStart"/>
      <w:r w:rsidRPr="00BF769D">
        <w:rPr>
          <w:rFonts w:eastAsia="Times New Roman"/>
          <w:color w:val="313413"/>
          <w:sz w:val="28"/>
          <w:szCs w:val="28"/>
        </w:rPr>
        <w:t>возрасте</w:t>
      </w:r>
      <w:proofErr w:type="gramEnd"/>
      <w:r w:rsidRPr="00BF769D">
        <w:rPr>
          <w:rFonts w:eastAsia="Times New Roman"/>
          <w:color w:val="313413"/>
          <w:sz w:val="28"/>
          <w:szCs w:val="28"/>
        </w:rPr>
        <w:t xml:space="preserve"> (1год – 3 года) – предметная деятельность и игры с составными динамическими игрушками; экспериментиро</w:t>
      </w:r>
      <w:r w:rsidRPr="00BF769D">
        <w:rPr>
          <w:rFonts w:eastAsia="Times New Roman"/>
          <w:color w:val="313413"/>
          <w:sz w:val="28"/>
          <w:szCs w:val="28"/>
        </w:rPr>
        <w:t>вание с материалами</w:t>
      </w:r>
    </w:p>
    <w:p w:rsidR="009C3FFB" w:rsidRPr="00BF769D" w:rsidRDefault="009C3FFB">
      <w:pPr>
        <w:spacing w:line="15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numPr>
          <w:ilvl w:val="0"/>
          <w:numId w:val="2"/>
        </w:numPr>
        <w:tabs>
          <w:tab w:val="left" w:pos="394"/>
        </w:tabs>
        <w:spacing w:line="238" w:lineRule="auto"/>
        <w:ind w:left="140" w:hanging="10"/>
        <w:jc w:val="both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веществами (песок, вода, тесто и др.), общение </w:t>
      </w:r>
      <w:proofErr w:type="gramStart"/>
      <w:r w:rsidRPr="00BF769D">
        <w:rPr>
          <w:rFonts w:eastAsia="Times New Roman"/>
          <w:color w:val="313413"/>
          <w:sz w:val="28"/>
          <w:szCs w:val="28"/>
        </w:rPr>
        <w:t>со</w:t>
      </w:r>
      <w:proofErr w:type="gramEnd"/>
      <w:r w:rsidRPr="00BF769D">
        <w:rPr>
          <w:rFonts w:eastAsia="Times New Roman"/>
          <w:color w:val="313413"/>
          <w:sz w:val="28"/>
          <w:szCs w:val="28"/>
        </w:rPr>
        <w:t xml:space="preserve">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</w:t>
      </w:r>
      <w:r w:rsidRPr="00BF769D">
        <w:rPr>
          <w:rFonts w:eastAsia="Times New Roman"/>
          <w:color w:val="313413"/>
          <w:sz w:val="28"/>
          <w:szCs w:val="28"/>
        </w:rPr>
        <w:t>, сказок, стихов. Рассматривание картинок, двигательная активность;</w:t>
      </w:r>
    </w:p>
    <w:p w:rsidR="009C3FFB" w:rsidRPr="00BF769D" w:rsidRDefault="009C3FFB">
      <w:pPr>
        <w:spacing w:line="14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9C3FFB">
      <w:pPr>
        <w:spacing w:line="17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spacing w:line="234" w:lineRule="auto"/>
        <w:ind w:left="140" w:firstLine="28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Организованная образовательная деятельность </w:t>
      </w:r>
      <w:r w:rsidRPr="00BF769D">
        <w:rPr>
          <w:rFonts w:eastAsia="Times New Roman"/>
          <w:color w:val="313413"/>
          <w:sz w:val="28"/>
          <w:szCs w:val="28"/>
        </w:rPr>
        <w:t>представляет собой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color w:val="313413"/>
          <w:sz w:val="28"/>
          <w:szCs w:val="28"/>
        </w:rPr>
        <w:t>организацию совместной деятельности педагога с деть</w:t>
      </w:r>
      <w:r w:rsidRPr="00BF769D">
        <w:rPr>
          <w:rFonts w:eastAsia="Times New Roman"/>
          <w:color w:val="313413"/>
          <w:sz w:val="28"/>
          <w:szCs w:val="28"/>
        </w:rPr>
        <w:t>ми:</w:t>
      </w:r>
    </w:p>
    <w:p w:rsidR="009C3FFB" w:rsidRPr="00BF769D" w:rsidRDefault="009C3FFB">
      <w:pPr>
        <w:spacing w:line="2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ind w:left="42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с одним ребенком;</w:t>
      </w:r>
    </w:p>
    <w:p w:rsidR="009C3FFB" w:rsidRPr="00BF769D" w:rsidRDefault="00BF769D">
      <w:pPr>
        <w:ind w:left="42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с подгруппой детей;</w:t>
      </w:r>
    </w:p>
    <w:p w:rsidR="009C3FFB" w:rsidRPr="00BF769D" w:rsidRDefault="009C3FFB">
      <w:pPr>
        <w:spacing w:line="1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ind w:left="42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с целой группой детей.</w:t>
      </w:r>
    </w:p>
    <w:p w:rsidR="009C3FFB" w:rsidRPr="00BF769D" w:rsidRDefault="00BF769D">
      <w:pPr>
        <w:ind w:left="42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Выбор количества детей зависит </w:t>
      </w:r>
      <w:proofErr w:type="gramStart"/>
      <w:r w:rsidRPr="00BF769D">
        <w:rPr>
          <w:rFonts w:eastAsia="Times New Roman"/>
          <w:color w:val="313413"/>
          <w:sz w:val="28"/>
          <w:szCs w:val="28"/>
        </w:rPr>
        <w:t>от</w:t>
      </w:r>
      <w:proofErr w:type="gramEnd"/>
      <w:r w:rsidRPr="00BF769D">
        <w:rPr>
          <w:rFonts w:eastAsia="Times New Roman"/>
          <w:color w:val="313413"/>
          <w:sz w:val="28"/>
          <w:szCs w:val="28"/>
        </w:rPr>
        <w:t>:</w:t>
      </w:r>
    </w:p>
    <w:p w:rsidR="009C3FFB" w:rsidRPr="00BF769D" w:rsidRDefault="00BF769D">
      <w:pPr>
        <w:ind w:left="42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возрастных и индивидуальных особенностей детей;</w:t>
      </w:r>
    </w:p>
    <w:p w:rsidR="009C3FFB" w:rsidRPr="00BF769D" w:rsidRDefault="009C3FFB">
      <w:pPr>
        <w:spacing w:line="12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spacing w:line="234" w:lineRule="auto"/>
        <w:ind w:left="140" w:firstLine="28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вида деятельности (игровая, познавательно - исследовательская, двигательная, продуктивная)</w:t>
      </w:r>
    </w:p>
    <w:p w:rsidR="009C3FFB" w:rsidRPr="00BF769D" w:rsidRDefault="009C3FFB">
      <w:pPr>
        <w:spacing w:line="15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spacing w:line="235" w:lineRule="auto"/>
        <w:ind w:left="420" w:right="534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их интереса к</w:t>
      </w:r>
      <w:r w:rsidRPr="00BF769D">
        <w:rPr>
          <w:rFonts w:eastAsia="Times New Roman"/>
          <w:color w:val="313413"/>
          <w:sz w:val="28"/>
          <w:szCs w:val="28"/>
        </w:rPr>
        <w:t xml:space="preserve"> данному занятию; сложности материала;</w:t>
      </w:r>
    </w:p>
    <w:p w:rsidR="009C3FFB" w:rsidRPr="00BF769D" w:rsidRDefault="009C3FFB">
      <w:pPr>
        <w:spacing w:line="15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spacing w:line="234" w:lineRule="auto"/>
        <w:ind w:left="140" w:right="20" w:firstLine="28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Но необходимо помнить, что каждый ребенок должен получить одинаковые стартовые возможности</w:t>
      </w:r>
      <w:proofErr w:type="gramStart"/>
      <w:r w:rsidRPr="00BF769D">
        <w:rPr>
          <w:rFonts w:eastAsia="Times New Roman"/>
          <w:color w:val="313413"/>
          <w:sz w:val="28"/>
          <w:szCs w:val="28"/>
        </w:rPr>
        <w:t xml:space="preserve"> .</w:t>
      </w:r>
      <w:proofErr w:type="gramEnd"/>
    </w:p>
    <w:p w:rsidR="009C3FFB" w:rsidRPr="00BF769D" w:rsidRDefault="009C3FFB">
      <w:pPr>
        <w:spacing w:line="15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 w:rsidP="00BF769D">
      <w:pPr>
        <w:spacing w:line="249" w:lineRule="auto"/>
        <w:ind w:left="140" w:firstLine="283"/>
        <w:jc w:val="both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7"/>
          <w:szCs w:val="27"/>
        </w:rPr>
        <w:t xml:space="preserve">Главная особенность организации образовательной деятельности в ДОУ на современном этапе - </w:t>
      </w:r>
      <w:r w:rsidRPr="00BF769D">
        <w:rPr>
          <w:rFonts w:eastAsia="Times New Roman"/>
          <w:b/>
          <w:bCs/>
          <w:color w:val="313413"/>
          <w:sz w:val="27"/>
          <w:szCs w:val="27"/>
        </w:rPr>
        <w:t xml:space="preserve">это уход от </w:t>
      </w:r>
      <w:r w:rsidRPr="00BF769D">
        <w:rPr>
          <w:rFonts w:eastAsia="Times New Roman"/>
          <w:b/>
          <w:bCs/>
          <w:color w:val="313413"/>
          <w:sz w:val="27"/>
          <w:szCs w:val="27"/>
        </w:rPr>
        <w:t>учебной деятельности</w:t>
      </w:r>
      <w:r w:rsidRPr="00BF769D">
        <w:rPr>
          <w:rFonts w:eastAsia="Times New Roman"/>
          <w:color w:val="313413"/>
          <w:sz w:val="27"/>
          <w:szCs w:val="27"/>
        </w:rPr>
        <w:t xml:space="preserve"> </w:t>
      </w:r>
      <w:r w:rsidRPr="00BF769D">
        <w:rPr>
          <w:rFonts w:eastAsia="Times New Roman"/>
          <w:b/>
          <w:bCs/>
          <w:color w:val="313413"/>
          <w:sz w:val="27"/>
          <w:szCs w:val="27"/>
        </w:rPr>
        <w:t>(занятий),</w:t>
      </w:r>
      <w:r w:rsidRPr="00BF769D">
        <w:rPr>
          <w:rFonts w:eastAsia="Times New Roman"/>
          <w:color w:val="313413"/>
          <w:sz w:val="27"/>
          <w:szCs w:val="27"/>
        </w:rPr>
        <w:t xml:space="preserve"> </w:t>
      </w:r>
      <w:r w:rsidRPr="00BF769D">
        <w:rPr>
          <w:rFonts w:eastAsia="Times New Roman"/>
          <w:b/>
          <w:bCs/>
          <w:color w:val="313413"/>
          <w:sz w:val="27"/>
          <w:szCs w:val="27"/>
        </w:rPr>
        <w:t>повышение статуса игры, как основного вида деятельности детей дошкольного возраста; включение в процесс эффективных форм работы с</w:t>
      </w:r>
      <w:r w:rsidRPr="00BF769D">
        <w:rPr>
          <w:rFonts w:eastAsia="Times New Roman"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детьми: ИКТ, проектной деятельности, игровых, проблемно </w:t>
      </w:r>
      <w:proofErr w:type="gramStart"/>
      <w:r w:rsidRPr="00BF769D">
        <w:rPr>
          <w:rFonts w:eastAsia="Times New Roman"/>
          <w:b/>
          <w:bCs/>
          <w:color w:val="313413"/>
          <w:sz w:val="28"/>
          <w:szCs w:val="28"/>
        </w:rPr>
        <w:t>-о</w:t>
      </w:r>
      <w:proofErr w:type="gramEnd"/>
      <w:r w:rsidRPr="00BF769D">
        <w:rPr>
          <w:rFonts w:eastAsia="Times New Roman"/>
          <w:b/>
          <w:bCs/>
          <w:color w:val="313413"/>
          <w:sz w:val="28"/>
          <w:szCs w:val="28"/>
        </w:rPr>
        <w:t>бучающих ситуа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ций в рамках интеграции образовательных областей.</w:t>
      </w:r>
    </w:p>
    <w:p w:rsidR="009C3FFB" w:rsidRPr="00BF769D" w:rsidRDefault="009C3FFB">
      <w:pPr>
        <w:spacing w:line="11" w:lineRule="exact"/>
        <w:rPr>
          <w:sz w:val="20"/>
          <w:szCs w:val="20"/>
        </w:rPr>
      </w:pPr>
    </w:p>
    <w:p w:rsidR="009C3FFB" w:rsidRPr="00BF769D" w:rsidRDefault="00BF769D">
      <w:pPr>
        <w:spacing w:line="239" w:lineRule="auto"/>
        <w:ind w:left="440" w:right="40" w:firstLine="283"/>
        <w:jc w:val="both"/>
        <w:rPr>
          <w:rFonts w:eastAsia="Times New Roman"/>
          <w:b/>
          <w:bCs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Таким образом, «занятие» как специально организованная форма учебной деятельности в детском саду отменяется. Занятием должна стать интересная для детей,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специально организованная воспитателем специфическая</w:t>
      </w:r>
      <w:r w:rsidRPr="00BF769D">
        <w:rPr>
          <w:rFonts w:eastAsia="Times New Roman"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детская деятельность, подразумевающая их активность, деловое взаимодействие и общение, накопление детьми определенной информации об окружающем мире, формирование определенных знаний, умений и навыков. Но процесс обучения остается. Педагоги продолжают «зан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иматься» с детьми. Между тем необходимо понимать разницу между «старым» обучением и «новым».</w:t>
      </w:r>
    </w:p>
    <w:p w:rsidR="00BF769D" w:rsidRPr="00BF769D" w:rsidRDefault="00BF769D">
      <w:pPr>
        <w:spacing w:line="239" w:lineRule="auto"/>
        <w:ind w:left="440" w:right="40" w:firstLine="283"/>
        <w:jc w:val="both"/>
        <w:rPr>
          <w:sz w:val="20"/>
          <w:szCs w:val="20"/>
        </w:rPr>
      </w:pPr>
    </w:p>
    <w:p w:rsidR="00BF769D" w:rsidRPr="00BF769D" w:rsidRDefault="00BF769D">
      <w:pPr>
        <w:spacing w:line="239" w:lineRule="auto"/>
        <w:ind w:left="440" w:right="40" w:firstLine="283"/>
        <w:jc w:val="both"/>
        <w:rPr>
          <w:sz w:val="20"/>
          <w:szCs w:val="20"/>
        </w:rPr>
      </w:pPr>
    </w:p>
    <w:p w:rsidR="00BF769D" w:rsidRPr="00BF769D" w:rsidRDefault="00BF769D">
      <w:pPr>
        <w:spacing w:line="239" w:lineRule="auto"/>
        <w:ind w:left="440" w:right="40" w:firstLine="283"/>
        <w:jc w:val="both"/>
        <w:rPr>
          <w:sz w:val="20"/>
          <w:szCs w:val="20"/>
        </w:rPr>
      </w:pPr>
    </w:p>
    <w:p w:rsidR="00BF769D" w:rsidRPr="00BF769D" w:rsidRDefault="00BF769D">
      <w:pPr>
        <w:spacing w:line="239" w:lineRule="auto"/>
        <w:ind w:left="440" w:right="40" w:firstLine="283"/>
        <w:jc w:val="both"/>
        <w:rPr>
          <w:sz w:val="20"/>
          <w:szCs w:val="20"/>
        </w:rPr>
      </w:pPr>
    </w:p>
    <w:p w:rsidR="00BF769D" w:rsidRPr="00BF769D" w:rsidRDefault="00BF769D">
      <w:pPr>
        <w:spacing w:line="239" w:lineRule="auto"/>
        <w:ind w:left="440" w:right="40" w:firstLine="283"/>
        <w:jc w:val="both"/>
        <w:rPr>
          <w:sz w:val="20"/>
          <w:szCs w:val="20"/>
        </w:rPr>
      </w:pPr>
    </w:p>
    <w:p w:rsidR="009C3FFB" w:rsidRPr="00BF769D" w:rsidRDefault="00BF769D">
      <w:pPr>
        <w:spacing w:line="20" w:lineRule="exact"/>
        <w:rPr>
          <w:sz w:val="20"/>
          <w:szCs w:val="20"/>
        </w:rPr>
      </w:pPr>
      <w:r w:rsidRPr="00BF769D"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67310</wp:posOffset>
            </wp:positionV>
            <wp:extent cx="6330950" cy="66090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660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3FFB" w:rsidRPr="00BF769D" w:rsidRDefault="009C3FFB">
      <w:pPr>
        <w:spacing w:line="391" w:lineRule="exact"/>
        <w:rPr>
          <w:sz w:val="20"/>
          <w:szCs w:val="20"/>
        </w:rPr>
      </w:pPr>
    </w:p>
    <w:p w:rsidR="009C3FFB" w:rsidRPr="00BF769D" w:rsidRDefault="00BF769D">
      <w:pPr>
        <w:jc w:val="center"/>
        <w:rPr>
          <w:sz w:val="20"/>
          <w:szCs w:val="20"/>
        </w:rPr>
      </w:pPr>
      <w:r w:rsidRPr="00BF769D">
        <w:rPr>
          <w:rFonts w:eastAsia="Tahoma"/>
          <w:b/>
          <w:bCs/>
          <w:color w:val="313413"/>
          <w:sz w:val="28"/>
          <w:szCs w:val="28"/>
        </w:rPr>
        <w:t>Организованная образовательная деятельность</w:t>
      </w:r>
    </w:p>
    <w:p w:rsidR="009C3FFB" w:rsidRPr="00BF769D" w:rsidRDefault="009C3FFB">
      <w:pPr>
        <w:spacing w:line="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00"/>
        <w:gridCol w:w="4200"/>
        <w:gridCol w:w="100"/>
        <w:gridCol w:w="20"/>
        <w:gridCol w:w="120"/>
        <w:gridCol w:w="5240"/>
        <w:gridCol w:w="100"/>
        <w:gridCol w:w="40"/>
        <w:gridCol w:w="20"/>
      </w:tblGrid>
      <w:tr w:rsidR="009C3FFB" w:rsidRPr="00BF769D">
        <w:trPr>
          <w:trHeight w:val="22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63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42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524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95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2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4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vAlign w:val="bottom"/>
          </w:tcPr>
          <w:p w:rsidR="009C3FFB" w:rsidRPr="00BF769D" w:rsidRDefault="00BF769D">
            <w:pPr>
              <w:spacing w:line="333" w:lineRule="exact"/>
              <w:jc w:val="center"/>
              <w:rPr>
                <w:sz w:val="20"/>
                <w:szCs w:val="20"/>
              </w:rPr>
            </w:pPr>
            <w:r w:rsidRPr="00BF769D">
              <w:rPr>
                <w:rFonts w:eastAsia="Tahoma"/>
                <w:b/>
                <w:bCs/>
                <w:color w:val="313413"/>
                <w:w w:val="99"/>
                <w:sz w:val="28"/>
                <w:szCs w:val="28"/>
              </w:rPr>
              <w:t xml:space="preserve">в виде </w:t>
            </w:r>
            <w:proofErr w:type="gramStart"/>
            <w:r w:rsidRPr="00BF769D">
              <w:rPr>
                <w:rFonts w:eastAsia="Tahoma"/>
                <w:b/>
                <w:bCs/>
                <w:color w:val="313413"/>
                <w:w w:val="99"/>
                <w:sz w:val="28"/>
                <w:szCs w:val="28"/>
              </w:rPr>
              <w:t>учебной</w:t>
            </w:r>
            <w:proofErr w:type="gramEnd"/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spacing w:line="333" w:lineRule="exact"/>
              <w:jc w:val="center"/>
              <w:rPr>
                <w:sz w:val="20"/>
                <w:szCs w:val="20"/>
              </w:rPr>
            </w:pPr>
            <w:r w:rsidRPr="00BF769D">
              <w:rPr>
                <w:rFonts w:eastAsia="Tahoma"/>
                <w:b/>
                <w:bCs/>
                <w:color w:val="313413"/>
                <w:sz w:val="28"/>
                <w:szCs w:val="28"/>
                <w:highlight w:val="white"/>
              </w:rPr>
              <w:t>через организацию детских видов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4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vAlign w:val="bottom"/>
          </w:tcPr>
          <w:p w:rsidR="009C3FFB" w:rsidRPr="00BF769D" w:rsidRDefault="00BF769D">
            <w:pPr>
              <w:jc w:val="center"/>
              <w:rPr>
                <w:sz w:val="20"/>
                <w:szCs w:val="20"/>
              </w:rPr>
            </w:pPr>
            <w:r w:rsidRPr="00BF769D">
              <w:rPr>
                <w:rFonts w:eastAsia="Tahoma"/>
                <w:b/>
                <w:bCs/>
                <w:color w:val="313413"/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jc w:val="center"/>
              <w:rPr>
                <w:sz w:val="20"/>
                <w:szCs w:val="20"/>
              </w:rPr>
            </w:pPr>
            <w:r w:rsidRPr="00BF769D">
              <w:rPr>
                <w:rFonts w:eastAsia="Tahoma"/>
                <w:b/>
                <w:bCs/>
                <w:color w:val="313413"/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85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42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524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72"/>
        </w:trPr>
        <w:tc>
          <w:tcPr>
            <w:tcW w:w="40" w:type="dxa"/>
            <w:tcBorders>
              <w:bottom w:val="single" w:sz="8" w:space="0" w:color="auto"/>
              <w:right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42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524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8" w:space="0" w:color="F7FBF4"/>
              <w:bottom w:val="single" w:sz="8" w:space="0" w:color="auto"/>
            </w:tcBorders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63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42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524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1. Ребенок – объект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6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spacing w:line="333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1. Ребенок и взрослый – оба субъекты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формирующих педагогических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взаимодействия. Они равны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воздействий взрослого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значимости.</w:t>
            </w: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 xml:space="preserve"> Каждый в равной степени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человека. Взрослый – главный.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ценен. Хотя взрослый, конечно, и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Он руководит и управляет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старше, и опытнее.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ребенком.</w:t>
            </w: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</w:tbl>
    <w:p w:rsidR="009C3FFB" w:rsidRPr="00BF769D" w:rsidRDefault="009C3FFB">
      <w:pPr>
        <w:spacing w:line="72" w:lineRule="exact"/>
        <w:rPr>
          <w:sz w:val="20"/>
          <w:szCs w:val="20"/>
        </w:rPr>
      </w:pPr>
    </w:p>
    <w:p w:rsidR="009C3FFB" w:rsidRPr="00BF769D" w:rsidRDefault="00BF769D">
      <w:pPr>
        <w:numPr>
          <w:ilvl w:val="0"/>
          <w:numId w:val="3"/>
        </w:numPr>
        <w:tabs>
          <w:tab w:val="left" w:pos="486"/>
        </w:tabs>
        <w:spacing w:line="241" w:lineRule="auto"/>
        <w:ind w:left="160" w:right="40" w:firstLine="4"/>
        <w:rPr>
          <w:rFonts w:eastAsia="Tahoma"/>
          <w:color w:val="313413"/>
          <w:sz w:val="28"/>
          <w:szCs w:val="28"/>
        </w:rPr>
      </w:pPr>
      <w:r w:rsidRPr="00BF769D">
        <w:rPr>
          <w:rFonts w:eastAsia="Tahoma"/>
          <w:color w:val="313413"/>
          <w:sz w:val="28"/>
          <w:szCs w:val="28"/>
        </w:rPr>
        <w:t xml:space="preserve">Активность взрослого выше, </w:t>
      </w:r>
      <w:r w:rsidRPr="00BF769D">
        <w:rPr>
          <w:rFonts w:eastAsia="Tahoma"/>
          <w:noProof/>
          <w:color w:val="313413"/>
          <w:sz w:val="1"/>
          <w:szCs w:val="1"/>
        </w:rPr>
        <w:drawing>
          <wp:inline distT="0" distB="0" distL="0" distR="0">
            <wp:extent cx="3469640" cy="238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9D">
        <w:rPr>
          <w:rFonts w:eastAsia="Tahoma"/>
          <w:color w:val="313413"/>
          <w:sz w:val="28"/>
          <w:szCs w:val="28"/>
          <w:highlight w:val="white"/>
        </w:rPr>
        <w:t xml:space="preserve"> чем активность ребенка, в том 2. Активность </w:t>
      </w:r>
      <w:proofErr w:type="gramStart"/>
      <w:r w:rsidRPr="00BF769D">
        <w:rPr>
          <w:rFonts w:eastAsia="Tahoma"/>
          <w:color w:val="313413"/>
          <w:sz w:val="28"/>
          <w:szCs w:val="28"/>
          <w:highlight w:val="white"/>
        </w:rPr>
        <w:t>ребенка</w:t>
      </w:r>
      <w:proofErr w:type="gramEnd"/>
      <w:r w:rsidRPr="00BF769D">
        <w:rPr>
          <w:rFonts w:eastAsia="Tahoma"/>
          <w:color w:val="313413"/>
          <w:sz w:val="28"/>
          <w:szCs w:val="28"/>
          <w:highlight w:val="white"/>
        </w:rPr>
        <w:t xml:space="preserve"> по крайней мере</w:t>
      </w:r>
    </w:p>
    <w:p w:rsidR="009C3FFB" w:rsidRPr="00BF769D" w:rsidRDefault="009C3FFB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00"/>
        <w:gridCol w:w="20"/>
        <w:gridCol w:w="4160"/>
        <w:gridCol w:w="20"/>
        <w:gridCol w:w="100"/>
        <w:gridCol w:w="20"/>
        <w:gridCol w:w="120"/>
        <w:gridCol w:w="20"/>
        <w:gridCol w:w="5200"/>
        <w:gridCol w:w="20"/>
        <w:gridCol w:w="100"/>
        <w:gridCol w:w="40"/>
        <w:gridCol w:w="20"/>
      </w:tblGrid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числе и речевая (взрослый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не меньше, чем активность взрослого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«много» говорит)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72"/>
        </w:trPr>
        <w:tc>
          <w:tcPr>
            <w:tcW w:w="40" w:type="dxa"/>
            <w:tcBorders>
              <w:bottom w:val="single" w:sz="8" w:space="0" w:color="auto"/>
              <w:right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8" w:space="0" w:color="F7FBF4"/>
              <w:bottom w:val="single" w:sz="8" w:space="0" w:color="auto"/>
            </w:tcBorders>
            <w:vAlign w:val="bottom"/>
          </w:tcPr>
          <w:p w:rsidR="009C3FFB" w:rsidRPr="00BF769D" w:rsidRDefault="009C3FF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63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52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04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292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3. Основная деятельность –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4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учебная. Главный результат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3. Основная деятельность – это так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учебной деятельности –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называемые детские виды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41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решение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какой-либо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учебной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деятельности.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53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задачи, поставленной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перед</w:t>
            </w:r>
            <w:proofErr w:type="gramEnd"/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Цел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ь-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подлинная активность</w:t>
            </w: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17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1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детьми взрослым. Цель –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spacing w:line="31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(деятельность) детей, а освоение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знания, умения и навыки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 xml:space="preserve">знаний, умений и навыков –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побочный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детей. Активность детей нужна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эффект этой активности.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для достижения этой цели.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98"/>
        </w:trPr>
        <w:tc>
          <w:tcPr>
            <w:tcW w:w="40" w:type="dxa"/>
            <w:tcBorders>
              <w:bottom w:val="single" w:sz="8" w:space="0" w:color="auto"/>
              <w:right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left w:val="single" w:sz="8" w:space="0" w:color="F7FBF4"/>
              <w:bottom w:val="single" w:sz="8" w:space="0" w:color="auto"/>
            </w:tcBorders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4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52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5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520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4. Основная модель организации</w:t>
            </w:r>
          </w:p>
        </w:tc>
        <w:tc>
          <w:tcPr>
            <w:tcW w:w="20" w:type="dxa"/>
            <w:vMerge w:val="restart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Merge w:val="restart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6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4. Основная модель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Merge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образовательного процесса –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 xml:space="preserve">организации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образовательного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совместная деятельность взрослого и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процесса –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учебная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1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ребенка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9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53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</w:tbl>
    <w:p w:rsidR="009C3FFB" w:rsidRPr="00BF769D" w:rsidRDefault="009C3FFB">
      <w:pPr>
        <w:sectPr w:rsidR="009C3FFB" w:rsidRPr="00BF769D">
          <w:pgSz w:w="11900" w:h="16838"/>
          <w:pgMar w:top="438" w:right="806" w:bottom="1440" w:left="1140" w:header="0" w:footer="0" w:gutter="0"/>
          <w:cols w:space="720" w:equalWidth="0">
            <w:col w:w="9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"/>
        <w:gridCol w:w="20"/>
        <w:gridCol w:w="4160"/>
        <w:gridCol w:w="20"/>
        <w:gridCol w:w="120"/>
        <w:gridCol w:w="120"/>
        <w:gridCol w:w="5240"/>
        <w:gridCol w:w="140"/>
        <w:gridCol w:w="30"/>
      </w:tblGrid>
      <w:tr w:rsidR="009C3FFB" w:rsidRPr="00BF769D">
        <w:trPr>
          <w:trHeight w:val="83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5240" w:type="dxa"/>
            <w:tcBorders>
              <w:bottom w:val="single" w:sz="8" w:space="0" w:color="F7FBF4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4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BF769D">
            <w:pPr>
              <w:spacing w:line="333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5. Основные формы работы с детьми –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21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BF769D">
            <w:pPr>
              <w:spacing w:line="309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рассматривание, наблюдения, беседы,</w:t>
            </w:r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4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4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5. Основная форма работы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BF769D">
            <w:pPr>
              <w:spacing w:line="334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разговоры, экспериментирование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детьми -  занятие.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исследования, коллекционирование,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чтение, реализация проектов,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мастерская и т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.д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98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40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tcBorders>
              <w:bottom w:val="single" w:sz="8" w:space="0" w:color="F7FBF4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6. Применяются в основном так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6. Применяются в основном так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называемые прямые методы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называемые опосредованные методы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обучения (при частом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обучения (при частичном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использовании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использовании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прямых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>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9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опосредованных)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9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98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40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tcBorders>
              <w:bottom w:val="single" w:sz="8" w:space="0" w:color="F7FBF4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7. Мотивы обучения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F7FBF4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17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16" w:lineRule="exact"/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занятии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>,</w:t>
            </w: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как правило, не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связаны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с интересом детей к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самой учебной деятельности.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«Удерживает»  детей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занятии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авторитет взрослого.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Именно поэтому педагогам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3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зачастую приходится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spacing w:line="333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7. Мотивы обучения</w:t>
            </w: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, осуществляемого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«Украшать» занятие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как организация детских видов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наглядностью,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игровыми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деятельности, связаны в первую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1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w w:val="99"/>
                <w:sz w:val="28"/>
                <w:szCs w:val="28"/>
                <w:highlight w:val="white"/>
              </w:rPr>
              <w:t>приемами, персонажами, чтобы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очередь с интересом детей к этим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облечь учебный</w:t>
            </w: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процесс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70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 w:val="restart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видам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9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 w:val="restart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привлекательную для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169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4160" w:type="dxa"/>
            <w:vMerge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дошкольников форму. Но ведь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«подлинная цель взрослого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вовсе не поиграть, а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использовать игрушку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мотивации освоения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непривлекательных для детей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предметных знаний».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98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40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tcBorders>
              <w:bottom w:val="single" w:sz="8" w:space="0" w:color="F7FBF4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8. Допускаются так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называемые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свободные «вход» и «выход» детей,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что вовсе не предполагает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23"/>
        </w:trPr>
        <w:tc>
          <w:tcPr>
            <w:tcW w:w="140" w:type="dxa"/>
            <w:tcBorders>
              <w:left w:val="single" w:sz="8" w:space="0" w:color="auto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spacing w:line="312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провозглашения анархии в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детском</w:t>
            </w:r>
            <w:proofErr w:type="gramEnd"/>
          </w:p>
        </w:tc>
        <w:tc>
          <w:tcPr>
            <w:tcW w:w="14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4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8. Все дети </w:t>
            </w:r>
            <w:r w:rsidRPr="00BF769D">
              <w:rPr>
                <w:rFonts w:eastAsia="Tahoma"/>
                <w:color w:val="313413"/>
                <w:sz w:val="28"/>
                <w:szCs w:val="28"/>
              </w:rPr>
              <w:t>обязательно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spacing w:line="333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саду. Уважая ребенка, его состояние,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должны присутствовать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настроение, предпочтение и интересы,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занятии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взрослый обязан предоставить ему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6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spacing w:line="336" w:lineRule="exact"/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возможность выбора – участвовать или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8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не участвовать вместе с </w:t>
            </w:r>
            <w:r w:rsidRPr="00BF769D">
              <w:rPr>
                <w:rFonts w:eastAsia="Tahoma"/>
                <w:color w:val="313413"/>
                <w:sz w:val="28"/>
                <w:szCs w:val="28"/>
              </w:rPr>
              <w:t>другими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39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детьми в совместном деле, но при этом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340"/>
        </w:trPr>
        <w:tc>
          <w:tcPr>
            <w:tcW w:w="140" w:type="dxa"/>
            <w:tcBorders>
              <w:lef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9C3FFB" w:rsidRPr="00BF769D" w:rsidRDefault="00BF769D">
            <w:pPr>
              <w:ind w:left="20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вправе потребовать такого же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  <w:tr w:rsidR="009C3FFB" w:rsidRPr="00BF769D">
        <w:trPr>
          <w:trHeight w:val="99"/>
        </w:trPr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C3FFB" w:rsidRPr="00BF769D" w:rsidRDefault="009C3FFB">
            <w:pPr>
              <w:rPr>
                <w:sz w:val="1"/>
                <w:szCs w:val="1"/>
              </w:rPr>
            </w:pPr>
          </w:p>
        </w:tc>
      </w:tr>
    </w:tbl>
    <w:p w:rsidR="009C3FFB" w:rsidRPr="00BF769D" w:rsidRDefault="009C3FFB">
      <w:pPr>
        <w:sectPr w:rsidR="009C3FFB" w:rsidRPr="00BF769D">
          <w:pgSz w:w="11900" w:h="16838"/>
          <w:pgMar w:top="427" w:right="806" w:bottom="909" w:left="1140" w:header="0" w:footer="0" w:gutter="0"/>
          <w:cols w:space="720" w:equalWidth="0">
            <w:col w:w="9960"/>
          </w:cols>
        </w:sectPr>
      </w:pPr>
    </w:p>
    <w:p w:rsidR="009C3FFB" w:rsidRPr="00BF769D" w:rsidRDefault="00BF769D">
      <w:pPr>
        <w:ind w:left="4600"/>
        <w:rPr>
          <w:sz w:val="20"/>
          <w:szCs w:val="20"/>
        </w:rPr>
      </w:pPr>
      <w:r w:rsidRPr="00BF769D">
        <w:rPr>
          <w:rFonts w:eastAsia="Tahoma"/>
          <w:noProof/>
          <w:color w:val="313413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722630</wp:posOffset>
            </wp:positionH>
            <wp:positionV relativeFrom="page">
              <wp:posOffset>271145</wp:posOffset>
            </wp:positionV>
            <wp:extent cx="6330950" cy="46183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461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769D">
        <w:rPr>
          <w:rFonts w:eastAsia="Tahoma"/>
          <w:color w:val="313413"/>
          <w:sz w:val="28"/>
          <w:szCs w:val="28"/>
        </w:rPr>
        <w:t>уважения и к участникам этого</w:t>
      </w:r>
    </w:p>
    <w:p w:rsidR="009C3FFB" w:rsidRPr="00BF769D" w:rsidRDefault="00BF769D">
      <w:pPr>
        <w:ind w:left="4600"/>
        <w:rPr>
          <w:sz w:val="20"/>
          <w:szCs w:val="20"/>
        </w:rPr>
      </w:pPr>
      <w:r w:rsidRPr="00BF769D">
        <w:rPr>
          <w:rFonts w:eastAsia="Tahoma"/>
          <w:color w:val="313413"/>
          <w:sz w:val="28"/>
          <w:szCs w:val="28"/>
        </w:rPr>
        <w:t>совместного дела.</w:t>
      </w:r>
    </w:p>
    <w:p w:rsidR="009C3FFB" w:rsidRPr="00BF769D" w:rsidRDefault="009C3FFB">
      <w:pPr>
        <w:spacing w:line="2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00"/>
        <w:gridCol w:w="20"/>
        <w:gridCol w:w="4160"/>
        <w:gridCol w:w="20"/>
        <w:gridCol w:w="120"/>
        <w:gridCol w:w="120"/>
        <w:gridCol w:w="20"/>
        <w:gridCol w:w="5200"/>
        <w:gridCol w:w="120"/>
        <w:gridCol w:w="40"/>
      </w:tblGrid>
      <w:tr w:rsidR="009C3FFB" w:rsidRPr="00BF769D">
        <w:trPr>
          <w:trHeight w:val="2322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1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F7FBF4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8" w:space="0" w:color="F7FBF4"/>
            </w:tcBorders>
            <w:vAlign w:val="bottom"/>
          </w:tcPr>
          <w:p w:rsidR="009C3FFB" w:rsidRPr="00BF769D" w:rsidRDefault="00BF769D">
            <w:pPr>
              <w:spacing w:line="307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9. Образовательный процесс</w:t>
            </w:r>
          </w:p>
        </w:tc>
        <w:tc>
          <w:tcPr>
            <w:tcW w:w="120" w:type="dxa"/>
            <w:tcBorders>
              <w:top w:val="single" w:sz="8" w:space="0" w:color="F7FBF4"/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4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 xml:space="preserve">9. Образовательный </w:t>
            </w: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 xml:space="preserve">процесс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в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spacing w:line="333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предполагает внесение изменений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значительной степени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(корректив) в планы, программы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9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 xml:space="preserve">регламентирован. Главное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для</w:t>
            </w:r>
            <w:proofErr w:type="gramEnd"/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учетом потребностей и интересов</w:t>
            </w:r>
          </w:p>
        </w:tc>
        <w:tc>
          <w:tcPr>
            <w:tcW w:w="120" w:type="dxa"/>
            <w:tcBorders>
              <w:bottom w:val="single" w:sz="8" w:space="0" w:color="F7FBF4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19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19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взрослого – двигаться 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spacing w:line="319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  <w:highlight w:val="white"/>
              </w:rPr>
              <w:t>детей, конспекты могут использоваться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заранее намеченному плану,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частично, для заимствования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6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программе. Педагог часто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spacing w:line="336" w:lineRule="exact"/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фактического материала (например,</w:t>
            </w:r>
            <w:proofErr w:type="gramEnd"/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опирается на подготовленный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интересных сведений о композиторах,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конспект занятия, в котором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писателях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>,</w:t>
            </w:r>
            <w:r w:rsidRPr="00BF769D">
              <w:rPr>
                <w:rFonts w:eastAsia="Tahoma"/>
                <w:color w:val="313413"/>
                <w:sz w:val="28"/>
                <w:szCs w:val="28"/>
              </w:rPr>
              <w:t xml:space="preserve"> художниках и их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расписаны реплики и вопросы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произведениях</w:t>
            </w:r>
            <w:proofErr w:type="gramEnd"/>
            <w:r w:rsidRPr="00BF769D">
              <w:rPr>
                <w:rFonts w:eastAsia="Tahoma"/>
                <w:color w:val="313413"/>
                <w:sz w:val="28"/>
                <w:szCs w:val="28"/>
              </w:rPr>
              <w:t>), отдельных методов и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взрослого, ответы детей</w:t>
            </w: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приемов и др., но не как «</w:t>
            </w:r>
            <w:proofErr w:type="gramStart"/>
            <w:r w:rsidRPr="00BF769D">
              <w:rPr>
                <w:rFonts w:eastAsia="Tahoma"/>
                <w:color w:val="313413"/>
                <w:sz w:val="28"/>
                <w:szCs w:val="28"/>
              </w:rPr>
              <w:t>готовый</w:t>
            </w:r>
            <w:proofErr w:type="gramEnd"/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338"/>
        </w:trPr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9C3FFB" w:rsidRPr="00BF769D" w:rsidRDefault="00BF769D">
            <w:pPr>
              <w:rPr>
                <w:sz w:val="20"/>
                <w:szCs w:val="20"/>
              </w:rPr>
            </w:pPr>
            <w:r w:rsidRPr="00BF769D">
              <w:rPr>
                <w:rFonts w:eastAsia="Tahoma"/>
                <w:color w:val="313413"/>
                <w:sz w:val="28"/>
                <w:szCs w:val="28"/>
              </w:rPr>
              <w:t>образец» образовательного процесса.</w:t>
            </w:r>
          </w:p>
        </w:tc>
        <w:tc>
          <w:tcPr>
            <w:tcW w:w="120" w:type="dxa"/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C3FFB" w:rsidRPr="00BF769D" w:rsidRDefault="009C3FFB">
            <w:pPr>
              <w:rPr>
                <w:sz w:val="24"/>
                <w:szCs w:val="24"/>
              </w:rPr>
            </w:pPr>
          </w:p>
        </w:tc>
      </w:tr>
      <w:tr w:rsidR="009C3FFB" w:rsidRPr="00BF769D">
        <w:trPr>
          <w:trHeight w:val="98"/>
        </w:trPr>
        <w:tc>
          <w:tcPr>
            <w:tcW w:w="40" w:type="dxa"/>
            <w:tcBorders>
              <w:bottom w:val="single" w:sz="8" w:space="0" w:color="auto"/>
              <w:right w:val="single" w:sz="8" w:space="0" w:color="F7FBF4"/>
            </w:tcBorders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7FBF4"/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left w:val="single" w:sz="8" w:space="0" w:color="F7FBF4"/>
              <w:bottom w:val="single" w:sz="8" w:space="0" w:color="auto"/>
            </w:tcBorders>
            <w:vAlign w:val="bottom"/>
          </w:tcPr>
          <w:p w:rsidR="009C3FFB" w:rsidRPr="00BF769D" w:rsidRDefault="009C3FFB">
            <w:pPr>
              <w:rPr>
                <w:sz w:val="8"/>
                <w:szCs w:val="8"/>
              </w:rPr>
            </w:pPr>
          </w:p>
        </w:tc>
      </w:tr>
    </w:tbl>
    <w:p w:rsidR="009C3FFB" w:rsidRPr="00BF769D" w:rsidRDefault="009C3FFB">
      <w:pPr>
        <w:spacing w:line="328" w:lineRule="exact"/>
        <w:rPr>
          <w:sz w:val="20"/>
          <w:szCs w:val="20"/>
        </w:rPr>
      </w:pPr>
    </w:p>
    <w:p w:rsidR="009C3FFB" w:rsidRPr="00BF769D" w:rsidRDefault="00BF769D">
      <w:pPr>
        <w:spacing w:line="234" w:lineRule="auto"/>
        <w:ind w:left="440" w:right="40" w:firstLine="283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 xml:space="preserve">Основные тезисы организации </w:t>
      </w:r>
      <w:r w:rsidRPr="00BF769D">
        <w:rPr>
          <w:rFonts w:eastAsia="Times New Roman"/>
          <w:color w:val="313413"/>
          <w:sz w:val="28"/>
          <w:szCs w:val="28"/>
        </w:rPr>
        <w:t>партнерской деятельности взрослого с детьми, на которые указывает Н.А.Короткова:</w:t>
      </w:r>
    </w:p>
    <w:p w:rsidR="009C3FFB" w:rsidRPr="00BF769D" w:rsidRDefault="009C3FFB">
      <w:pPr>
        <w:spacing w:line="5" w:lineRule="exact"/>
        <w:rPr>
          <w:sz w:val="20"/>
          <w:szCs w:val="20"/>
        </w:rPr>
      </w:pPr>
    </w:p>
    <w:p w:rsidR="009C3FFB" w:rsidRPr="00BF769D" w:rsidRDefault="00BF769D">
      <w:pPr>
        <w:numPr>
          <w:ilvl w:val="1"/>
          <w:numId w:val="4"/>
        </w:numPr>
        <w:tabs>
          <w:tab w:val="left" w:pos="1440"/>
        </w:tabs>
        <w:ind w:left="1440" w:hanging="727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включенность воспитателя в деятельность наравне с детьми;</w:t>
      </w:r>
    </w:p>
    <w:p w:rsidR="009C3FFB" w:rsidRPr="00BF769D" w:rsidRDefault="009C3FFB">
      <w:pPr>
        <w:spacing w:line="13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numPr>
          <w:ilvl w:val="1"/>
          <w:numId w:val="4"/>
        </w:numPr>
        <w:tabs>
          <w:tab w:val="left" w:pos="1604"/>
        </w:tabs>
        <w:spacing w:line="234" w:lineRule="auto"/>
        <w:ind w:left="440" w:right="40" w:firstLine="27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добровольное присоединение дошкольников к деятельности </w:t>
      </w:r>
      <w:r w:rsidRPr="00BF769D">
        <w:rPr>
          <w:rFonts w:eastAsia="Times New Roman"/>
          <w:color w:val="313413"/>
          <w:sz w:val="28"/>
          <w:szCs w:val="28"/>
        </w:rPr>
        <w:t>(без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color w:val="313413"/>
          <w:sz w:val="28"/>
          <w:szCs w:val="28"/>
        </w:rPr>
        <w:t>психического и дисциплинарного принуждения);</w:t>
      </w:r>
    </w:p>
    <w:p w:rsidR="009C3FFB" w:rsidRPr="00BF769D" w:rsidRDefault="009C3FFB">
      <w:pPr>
        <w:spacing w:line="15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numPr>
          <w:ilvl w:val="1"/>
          <w:numId w:val="4"/>
        </w:numPr>
        <w:tabs>
          <w:tab w:val="left" w:pos="1630"/>
        </w:tabs>
        <w:spacing w:line="236" w:lineRule="auto"/>
        <w:ind w:left="440" w:right="40" w:firstLine="27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свободное общение и перемещение детей во время деятельности (при соответствии организации рабочего пространства);</w:t>
      </w:r>
    </w:p>
    <w:p w:rsidR="009C3FFB" w:rsidRPr="00BF769D" w:rsidRDefault="009C3FFB">
      <w:pPr>
        <w:spacing w:line="9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numPr>
          <w:ilvl w:val="1"/>
          <w:numId w:val="4"/>
        </w:numPr>
        <w:tabs>
          <w:tab w:val="left" w:pos="1755"/>
        </w:tabs>
        <w:spacing w:line="237" w:lineRule="auto"/>
        <w:ind w:left="440" w:right="40" w:firstLine="27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открытый временной конец деятельности (каждый работает в своем темпе).</w:t>
      </w:r>
    </w:p>
    <w:p w:rsidR="009C3FFB" w:rsidRPr="00BF769D" w:rsidRDefault="009C3FFB">
      <w:pPr>
        <w:spacing w:line="1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ind w:left="72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Образовательная  деятельность детей в режиме дня.</w:t>
      </w:r>
    </w:p>
    <w:p w:rsidR="009C3FFB" w:rsidRPr="00BF769D" w:rsidRDefault="009C3FFB">
      <w:pPr>
        <w:spacing w:line="8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spacing w:line="235" w:lineRule="auto"/>
        <w:ind w:left="440" w:right="40" w:firstLine="28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Помимо организован</w:t>
      </w:r>
      <w:r w:rsidRPr="00BF769D">
        <w:rPr>
          <w:rFonts w:eastAsia="Times New Roman"/>
          <w:color w:val="313413"/>
          <w:sz w:val="28"/>
          <w:szCs w:val="28"/>
        </w:rPr>
        <w:t>ной образовательной деятельности воспитателем должны быть запланирована и образовательная деятельность в режиме дня:</w:t>
      </w:r>
    </w:p>
    <w:p w:rsidR="009C3FFB" w:rsidRPr="00BF769D" w:rsidRDefault="009C3FFB">
      <w:pPr>
        <w:spacing w:line="13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 w:rsidP="00BF769D">
      <w:pPr>
        <w:spacing w:line="234" w:lineRule="auto"/>
        <w:ind w:left="720" w:right="31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В утренние и вечерние часы н</w:t>
      </w:r>
      <w:r w:rsidRPr="00BF769D">
        <w:rPr>
          <w:rFonts w:eastAsia="Times New Roman"/>
          <w:color w:val="313413"/>
          <w:sz w:val="28"/>
          <w:szCs w:val="28"/>
        </w:rPr>
        <w:t>а прогулке</w:t>
      </w:r>
    </w:p>
    <w:p w:rsidR="009C3FFB" w:rsidRPr="00BF769D" w:rsidRDefault="00BF769D" w:rsidP="00BF769D">
      <w:pPr>
        <w:ind w:left="720" w:right="31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При проведении режимных моментов.</w:t>
      </w:r>
    </w:p>
    <w:p w:rsidR="009C3FFB" w:rsidRPr="00BF769D" w:rsidRDefault="00BF769D" w:rsidP="00BF769D">
      <w:pPr>
        <w:ind w:left="720" w:right="31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Цели образовательной деятельности в режиме дня:</w:t>
      </w:r>
    </w:p>
    <w:p w:rsidR="009C3FFB" w:rsidRPr="00BF769D" w:rsidRDefault="009C3FFB" w:rsidP="00BF769D">
      <w:pPr>
        <w:spacing w:line="12" w:lineRule="exact"/>
        <w:ind w:right="31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 w:rsidP="00BF769D">
      <w:pPr>
        <w:spacing w:line="234" w:lineRule="auto"/>
        <w:ind w:left="720" w:right="31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Охрана здоровья</w:t>
      </w:r>
      <w:r w:rsidRPr="00BF769D">
        <w:rPr>
          <w:rFonts w:eastAsia="Times New Roman"/>
          <w:color w:val="313413"/>
          <w:sz w:val="28"/>
          <w:szCs w:val="28"/>
        </w:rPr>
        <w:t xml:space="preserve"> и формирование основы культуры здоровья; Формирование у детей основ безопасности собственной жизнедеятельности</w:t>
      </w:r>
    </w:p>
    <w:p w:rsidR="009C3FFB" w:rsidRPr="00BF769D" w:rsidRDefault="009C3FFB" w:rsidP="00BF769D">
      <w:pPr>
        <w:spacing w:line="15" w:lineRule="exact"/>
        <w:ind w:right="31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 w:rsidP="00BF769D">
      <w:pPr>
        <w:numPr>
          <w:ilvl w:val="0"/>
          <w:numId w:val="4"/>
        </w:numPr>
        <w:tabs>
          <w:tab w:val="left" w:pos="658"/>
        </w:tabs>
        <w:spacing w:line="234" w:lineRule="auto"/>
        <w:ind w:left="720" w:right="31" w:hanging="290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предпосылок экологического сознания (безопасности окружающего мира) Освоение первоначальных представлений социального характера и</w:t>
      </w:r>
    </w:p>
    <w:p w:rsidR="009C3FFB" w:rsidRPr="00BF769D" w:rsidRDefault="009C3FFB" w:rsidP="00BF769D">
      <w:pPr>
        <w:spacing w:line="15" w:lineRule="exact"/>
        <w:ind w:right="31"/>
        <w:rPr>
          <w:sz w:val="20"/>
          <w:szCs w:val="20"/>
        </w:rPr>
      </w:pPr>
    </w:p>
    <w:p w:rsidR="009C3FFB" w:rsidRPr="00BF769D" w:rsidRDefault="00BF769D" w:rsidP="00BF769D">
      <w:pPr>
        <w:spacing w:line="249" w:lineRule="auto"/>
        <w:ind w:left="720" w:right="31" w:hanging="282"/>
        <w:rPr>
          <w:sz w:val="20"/>
          <w:szCs w:val="20"/>
        </w:rPr>
      </w:pPr>
      <w:r w:rsidRPr="00BF769D">
        <w:rPr>
          <w:rFonts w:eastAsia="Times New Roman"/>
          <w:color w:val="313413"/>
          <w:sz w:val="27"/>
          <w:szCs w:val="27"/>
        </w:rPr>
        <w:t>включение де</w:t>
      </w:r>
      <w:r w:rsidRPr="00BF769D">
        <w:rPr>
          <w:rFonts w:eastAsia="Times New Roman"/>
          <w:color w:val="313413"/>
          <w:sz w:val="27"/>
          <w:szCs w:val="27"/>
        </w:rPr>
        <w:t>тей в систему социальных отношений Формирование у детей положительного отношения к труду.</w:t>
      </w:r>
    </w:p>
    <w:p w:rsidR="009C3FFB" w:rsidRPr="00BF769D" w:rsidRDefault="00BF769D">
      <w:pPr>
        <w:spacing w:line="234" w:lineRule="auto"/>
        <w:ind w:left="720"/>
        <w:rPr>
          <w:sz w:val="20"/>
          <w:szCs w:val="20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>Формы проведения образовательной деятельности в режиме дня:</w:t>
      </w:r>
    </w:p>
    <w:p w:rsidR="009C3FFB" w:rsidRPr="00BF769D" w:rsidRDefault="009C3FFB">
      <w:pPr>
        <w:sectPr w:rsidR="009C3FFB" w:rsidRPr="00BF769D">
          <w:pgSz w:w="11900" w:h="16838"/>
          <w:pgMar w:top="494" w:right="806" w:bottom="848" w:left="1140" w:header="0" w:footer="0" w:gutter="0"/>
          <w:cols w:space="720" w:equalWidth="0">
            <w:col w:w="9960"/>
          </w:cols>
        </w:sect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lastRenderedPageBreak/>
        <w:t xml:space="preserve">Подвижные игры с правилами (в том числе народные), игровые упражнения, двигательные </w:t>
      </w:r>
      <w:r w:rsidRPr="00BF769D">
        <w:rPr>
          <w:rFonts w:eastAsia="Times New Roman"/>
          <w:color w:val="313413"/>
          <w:sz w:val="28"/>
          <w:szCs w:val="28"/>
        </w:rPr>
        <w:t>паузы, спортивные пробежки, соревнования и праздники, физкультурные минутки;</w:t>
      </w:r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spacing w:line="237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Оздоровительные и закаливающие процедуры, здоровьесберегающие мероприятия, тематические беседы и рассказы, компьютерные презентации, творческие и исследовательские проекты,</w:t>
      </w:r>
      <w:r w:rsidRPr="00BF769D">
        <w:rPr>
          <w:rFonts w:eastAsia="Times New Roman"/>
          <w:color w:val="313413"/>
          <w:sz w:val="28"/>
          <w:szCs w:val="28"/>
        </w:rPr>
        <w:t xml:space="preserve"> упражнения по освоению культурно-гигиенических навыков;</w:t>
      </w:r>
    </w:p>
    <w:p w:rsidR="009C3FFB" w:rsidRPr="00BF769D" w:rsidRDefault="009C3FFB">
      <w:pPr>
        <w:spacing w:line="17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Анализ проблемных ситуаций, игровые ситуации по формированию культуры безопасности, беседы, рассказы, практические упражнения, прогулки по экологической тропе;</w:t>
      </w:r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spacing w:line="234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Игровые ситуации, игры с правилами (д</w:t>
      </w:r>
      <w:r w:rsidRPr="00BF769D">
        <w:rPr>
          <w:rFonts w:eastAsia="Times New Roman"/>
          <w:color w:val="313413"/>
          <w:sz w:val="28"/>
          <w:szCs w:val="28"/>
        </w:rPr>
        <w:t>идактические), творческие сюжетно-ролевые, театрализованные, конструктивные;</w:t>
      </w:r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spacing w:line="237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Опыты и эксперименты, дежурства, труд (в рамках практико-ориетированных проектов), коллекционирование, моделирование, игры-драматизации,</w:t>
      </w:r>
    </w:p>
    <w:p w:rsidR="009C3FFB" w:rsidRPr="00BF769D" w:rsidRDefault="009C3FFB">
      <w:pPr>
        <w:spacing w:line="14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proofErr w:type="gramStart"/>
      <w:r w:rsidRPr="00BF769D">
        <w:rPr>
          <w:rFonts w:eastAsia="Times New Roman"/>
          <w:color w:val="313413"/>
          <w:sz w:val="28"/>
          <w:szCs w:val="28"/>
        </w:rPr>
        <w:t>Беседы, речевые ситуации, составление ра</w:t>
      </w:r>
      <w:r w:rsidRPr="00BF769D">
        <w:rPr>
          <w:rFonts w:eastAsia="Times New Roman"/>
          <w:color w:val="313413"/>
          <w:sz w:val="28"/>
          <w:szCs w:val="28"/>
        </w:rPr>
        <w:t>ссказывание сказок, пересказы, отгадывание загадок, разучивание потешек, стихов, песенок, ситуативные разговоры;</w:t>
      </w:r>
      <w:proofErr w:type="gramEnd"/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spacing w:line="234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Слушание исполнение музыкальных произведений, музыкально-</w:t>
      </w:r>
      <w:proofErr w:type="gramStart"/>
      <w:r w:rsidRPr="00BF769D">
        <w:rPr>
          <w:rFonts w:eastAsia="Times New Roman"/>
          <w:color w:val="313413"/>
          <w:sz w:val="28"/>
          <w:szCs w:val="28"/>
        </w:rPr>
        <w:t>ритмические движения</w:t>
      </w:r>
      <w:proofErr w:type="gramEnd"/>
      <w:r w:rsidRPr="00BF769D">
        <w:rPr>
          <w:rFonts w:eastAsia="Times New Roman"/>
          <w:color w:val="313413"/>
          <w:sz w:val="28"/>
          <w:szCs w:val="28"/>
        </w:rPr>
        <w:t>, музыкальные игры и импровизации,</w:t>
      </w:r>
    </w:p>
    <w:p w:rsidR="009C3FFB" w:rsidRPr="00BF769D" w:rsidRDefault="009C3FFB">
      <w:pPr>
        <w:spacing w:line="18" w:lineRule="exact"/>
        <w:rPr>
          <w:sz w:val="20"/>
          <w:szCs w:val="20"/>
        </w:rPr>
      </w:pPr>
    </w:p>
    <w:p w:rsidR="009C3FFB" w:rsidRPr="00BF769D" w:rsidRDefault="00BF769D">
      <w:pPr>
        <w:spacing w:line="234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Вернисажи детского творчества</w:t>
      </w:r>
      <w:r w:rsidRPr="00BF769D">
        <w:rPr>
          <w:rFonts w:eastAsia="Times New Roman"/>
          <w:color w:val="313413"/>
          <w:sz w:val="28"/>
          <w:szCs w:val="28"/>
        </w:rPr>
        <w:t>, выставки изобразительного искусства, мастерские детского творчества и др.</w:t>
      </w:r>
    </w:p>
    <w:p w:rsidR="009C3FFB" w:rsidRPr="00BF769D" w:rsidRDefault="009C3FFB">
      <w:pPr>
        <w:spacing w:line="7" w:lineRule="exact"/>
        <w:rPr>
          <w:sz w:val="20"/>
          <w:szCs w:val="20"/>
        </w:rPr>
      </w:pPr>
    </w:p>
    <w:p w:rsidR="009C3FFB" w:rsidRPr="00BF769D" w:rsidRDefault="009C3FFB">
      <w:pPr>
        <w:spacing w:line="1" w:lineRule="exact"/>
        <w:rPr>
          <w:sz w:val="20"/>
          <w:szCs w:val="20"/>
        </w:rPr>
      </w:pP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Развивающая предметно-пространственная среда </w:t>
      </w:r>
      <w:r w:rsidRPr="00BF769D">
        <w:rPr>
          <w:rFonts w:eastAsia="Times New Roman"/>
          <w:color w:val="313413"/>
          <w:sz w:val="28"/>
          <w:szCs w:val="28"/>
        </w:rPr>
        <w:t>должна быть: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содержательно – насыщенной,</w:t>
      </w:r>
    </w:p>
    <w:p w:rsidR="009C3FFB" w:rsidRPr="00BF769D" w:rsidRDefault="009C3FFB">
      <w:pPr>
        <w:spacing w:line="2" w:lineRule="exact"/>
        <w:rPr>
          <w:sz w:val="20"/>
          <w:szCs w:val="20"/>
        </w:rPr>
      </w:pP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трансформируемой;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полифункциональной;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вариативной;</w:t>
      </w: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доступной;</w:t>
      </w:r>
    </w:p>
    <w:p w:rsidR="009C3FFB" w:rsidRPr="00BF769D" w:rsidRDefault="00BF769D">
      <w:pPr>
        <w:spacing w:line="239" w:lineRule="auto"/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безопасной.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spacing w:line="235" w:lineRule="auto"/>
        <w:ind w:left="140" w:firstLine="283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1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)</w:t>
      </w:r>
      <w:r w:rsidRPr="00BF769D">
        <w:rPr>
          <w:rFonts w:eastAsia="Times New Roman"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>Насыщенность среды</w:t>
      </w:r>
      <w:r w:rsidRPr="00BF769D">
        <w:rPr>
          <w:rFonts w:eastAsia="Times New Roman"/>
          <w:color w:val="313413"/>
          <w:sz w:val="28"/>
          <w:szCs w:val="28"/>
        </w:rPr>
        <w:t xml:space="preserve"> должна соответствовать возрастным возможностям детей и содержанию Программы.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7"/>
          <w:szCs w:val="27"/>
        </w:rPr>
        <w:t>Образовательное пространство должно быть оснащено средствами обучения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numPr>
          <w:ilvl w:val="0"/>
          <w:numId w:val="5"/>
        </w:numPr>
        <w:tabs>
          <w:tab w:val="left" w:pos="377"/>
        </w:tabs>
        <w:spacing w:line="236" w:lineRule="auto"/>
        <w:ind w:left="140" w:hanging="10"/>
        <w:jc w:val="both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воспитания (в том числе техническими), соответствующими материалами, в том числе расхо</w:t>
      </w:r>
      <w:r w:rsidRPr="00BF769D">
        <w:rPr>
          <w:rFonts w:eastAsia="Times New Roman"/>
          <w:color w:val="313413"/>
          <w:sz w:val="28"/>
          <w:szCs w:val="28"/>
        </w:rPr>
        <w:t>дным игровым, спортивным, оздоровительным оборудованием, инвентарем (в соответствии со спецификой Программы).</w:t>
      </w:r>
    </w:p>
    <w:p w:rsidR="009C3FFB" w:rsidRPr="00BF769D" w:rsidRDefault="009C3FFB">
      <w:pPr>
        <w:spacing w:line="14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spacing w:line="234" w:lineRule="auto"/>
        <w:ind w:left="140" w:firstLine="283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color w:val="313413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9C3FFB" w:rsidRPr="00BF769D" w:rsidRDefault="00BF769D">
      <w:pPr>
        <w:spacing w:line="238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и</w:t>
      </w:r>
      <w:r w:rsidRPr="00BF769D">
        <w:rPr>
          <w:rFonts w:eastAsia="Times New Roman"/>
          <w:color w:val="313413"/>
          <w:sz w:val="28"/>
          <w:szCs w:val="28"/>
        </w:rPr>
        <w:t>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</w:r>
      <w:proofErr w:type="gramStart"/>
      <w:r w:rsidRPr="00BF769D">
        <w:rPr>
          <w:rFonts w:eastAsia="Times New Roman"/>
          <w:color w:val="313413"/>
          <w:sz w:val="28"/>
          <w:szCs w:val="28"/>
        </w:rPr>
        <w:t>;д</w:t>
      </w:r>
      <w:proofErr w:type="gramEnd"/>
      <w:r w:rsidRPr="00BF769D">
        <w:rPr>
          <w:rFonts w:eastAsia="Times New Roman"/>
          <w:color w:val="313413"/>
          <w:sz w:val="28"/>
          <w:szCs w:val="28"/>
        </w:rPr>
        <w:t>вигательную активность,</w:t>
      </w:r>
      <w:r w:rsidRPr="00BF769D">
        <w:rPr>
          <w:rFonts w:eastAsia="Times New Roman"/>
          <w:color w:val="313413"/>
          <w:sz w:val="28"/>
          <w:szCs w:val="28"/>
        </w:rPr>
        <w:t xml:space="preserve">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</w:t>
      </w:r>
    </w:p>
    <w:p w:rsidR="009C3FFB" w:rsidRPr="00BF769D" w:rsidRDefault="009C3FFB">
      <w:pPr>
        <w:spacing w:line="1" w:lineRule="exact"/>
        <w:rPr>
          <w:sz w:val="20"/>
          <w:szCs w:val="20"/>
        </w:rPr>
      </w:pP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возможность самовыражения детей.</w:t>
      </w:r>
    </w:p>
    <w:p w:rsidR="009C3FFB" w:rsidRPr="00BF769D" w:rsidRDefault="009C3FFB">
      <w:pPr>
        <w:spacing w:line="16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lastRenderedPageBreak/>
        <w:t>Для детей младенческого и раннего воз</w:t>
      </w:r>
      <w:r w:rsidRPr="00BF769D">
        <w:rPr>
          <w:rFonts w:eastAsia="Times New Roman"/>
          <w:color w:val="313413"/>
          <w:sz w:val="28"/>
          <w:szCs w:val="28"/>
        </w:rPr>
        <w:t>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numPr>
          <w:ilvl w:val="0"/>
          <w:numId w:val="6"/>
        </w:numPr>
        <w:tabs>
          <w:tab w:val="left" w:pos="987"/>
        </w:tabs>
        <w:spacing w:line="237" w:lineRule="auto"/>
        <w:ind w:left="140" w:firstLine="273"/>
        <w:jc w:val="both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Трансформируемость пространства </w:t>
      </w:r>
      <w:r w:rsidRPr="00BF769D">
        <w:rPr>
          <w:rFonts w:eastAsia="Times New Roman"/>
          <w:color w:val="313413"/>
          <w:sz w:val="28"/>
          <w:szCs w:val="28"/>
        </w:rPr>
        <w:t>предполагает возможность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color w:val="313413"/>
          <w:sz w:val="28"/>
          <w:szCs w:val="28"/>
        </w:rPr>
        <w:t>изменений предметно-пространствен</w:t>
      </w:r>
      <w:r w:rsidRPr="00BF769D">
        <w:rPr>
          <w:rFonts w:eastAsia="Times New Roman"/>
          <w:color w:val="313413"/>
          <w:sz w:val="28"/>
          <w:szCs w:val="28"/>
        </w:rPr>
        <w:t>ной среды в зависимости от образовательной ситуации, в том числе от меняющихся интересов и возможностей детей.</w:t>
      </w:r>
    </w:p>
    <w:p w:rsidR="009C3FFB" w:rsidRPr="00BF769D" w:rsidRDefault="009C3FFB">
      <w:pPr>
        <w:spacing w:line="4" w:lineRule="exact"/>
        <w:rPr>
          <w:rFonts w:eastAsia="Times New Roman"/>
          <w:color w:val="313413"/>
          <w:sz w:val="28"/>
          <w:szCs w:val="28"/>
        </w:rPr>
      </w:pPr>
    </w:p>
    <w:p w:rsidR="009C3FFB" w:rsidRPr="00BF769D" w:rsidRDefault="00BF769D">
      <w:pPr>
        <w:numPr>
          <w:ilvl w:val="0"/>
          <w:numId w:val="6"/>
        </w:numPr>
        <w:tabs>
          <w:tab w:val="left" w:pos="720"/>
        </w:tabs>
        <w:ind w:left="720" w:hanging="307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Полифункциональность материалов </w:t>
      </w:r>
      <w:r w:rsidRPr="00BF769D">
        <w:rPr>
          <w:rFonts w:eastAsia="Times New Roman"/>
          <w:color w:val="313413"/>
          <w:sz w:val="28"/>
          <w:szCs w:val="28"/>
        </w:rPr>
        <w:t>предполагает: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возможность разнообразного использования различных составляющих предметной среды, например, детск</w:t>
      </w:r>
      <w:r w:rsidRPr="00BF769D">
        <w:rPr>
          <w:rFonts w:eastAsia="Times New Roman"/>
          <w:color w:val="313413"/>
          <w:sz w:val="28"/>
          <w:szCs w:val="28"/>
        </w:rPr>
        <w:t>ой мебели, матов, мягких модулей, ширм и т.д.;</w:t>
      </w:r>
    </w:p>
    <w:p w:rsidR="009C3FFB" w:rsidRPr="00BF769D" w:rsidRDefault="009C3FFB">
      <w:pPr>
        <w:spacing w:line="15" w:lineRule="exact"/>
        <w:rPr>
          <w:sz w:val="20"/>
          <w:szCs w:val="20"/>
        </w:rPr>
      </w:pPr>
    </w:p>
    <w:p w:rsidR="009C3FFB" w:rsidRPr="00BF769D" w:rsidRDefault="00BF769D">
      <w:pPr>
        <w:spacing w:line="237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</w:t>
      </w:r>
      <w:r w:rsidRPr="00BF769D">
        <w:rPr>
          <w:rFonts w:eastAsia="Times New Roman"/>
          <w:color w:val="313413"/>
          <w:sz w:val="28"/>
          <w:szCs w:val="28"/>
        </w:rPr>
        <w:t>тивности (в том числе в качестве предметов-заместителей в детской игре).</w:t>
      </w:r>
    </w:p>
    <w:p w:rsidR="009C3FFB" w:rsidRPr="00BF769D" w:rsidRDefault="009C3FFB">
      <w:pPr>
        <w:spacing w:line="3" w:lineRule="exact"/>
        <w:rPr>
          <w:sz w:val="20"/>
          <w:szCs w:val="20"/>
        </w:rPr>
      </w:pPr>
    </w:p>
    <w:p w:rsidR="009C3FFB" w:rsidRPr="00BF769D" w:rsidRDefault="00BF769D">
      <w:pPr>
        <w:numPr>
          <w:ilvl w:val="0"/>
          <w:numId w:val="7"/>
        </w:numPr>
        <w:tabs>
          <w:tab w:val="left" w:pos="720"/>
        </w:tabs>
        <w:ind w:left="720" w:hanging="307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Вариативность среды </w:t>
      </w:r>
      <w:r w:rsidRPr="00BF769D">
        <w:rPr>
          <w:rFonts w:eastAsia="Times New Roman"/>
          <w:color w:val="313413"/>
          <w:sz w:val="28"/>
          <w:szCs w:val="28"/>
        </w:rPr>
        <w:t>предполагает: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</w:t>
      </w:r>
      <w:r w:rsidRPr="00BF769D">
        <w:rPr>
          <w:rFonts w:eastAsia="Times New Roman"/>
          <w:color w:val="313413"/>
          <w:sz w:val="28"/>
          <w:szCs w:val="28"/>
        </w:rPr>
        <w:t xml:space="preserve"> игрушек и оборудования, обеспечивающих свободный выбор детей;</w:t>
      </w:r>
    </w:p>
    <w:p w:rsidR="009C3FFB" w:rsidRPr="00BF769D" w:rsidRDefault="009C3FFB">
      <w:pPr>
        <w:spacing w:line="18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9C3FFB" w:rsidRPr="00BF769D" w:rsidRDefault="009C3FFB">
      <w:pPr>
        <w:spacing w:line="1" w:lineRule="exact"/>
        <w:rPr>
          <w:sz w:val="20"/>
          <w:szCs w:val="20"/>
        </w:rPr>
      </w:pPr>
    </w:p>
    <w:p w:rsidR="009C3FFB" w:rsidRPr="00BF769D" w:rsidRDefault="00BF769D">
      <w:pPr>
        <w:numPr>
          <w:ilvl w:val="0"/>
          <w:numId w:val="8"/>
        </w:numPr>
        <w:tabs>
          <w:tab w:val="left" w:pos="720"/>
        </w:tabs>
        <w:ind w:left="720" w:hanging="307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Доступность среды </w:t>
      </w:r>
      <w:r w:rsidRPr="00BF769D">
        <w:rPr>
          <w:rFonts w:eastAsia="Times New Roman"/>
          <w:color w:val="313413"/>
          <w:sz w:val="28"/>
          <w:szCs w:val="28"/>
        </w:rPr>
        <w:t>предполага</w:t>
      </w:r>
      <w:r w:rsidRPr="00BF769D">
        <w:rPr>
          <w:rFonts w:eastAsia="Times New Roman"/>
          <w:color w:val="313413"/>
          <w:sz w:val="28"/>
          <w:szCs w:val="28"/>
        </w:rPr>
        <w:t>ет: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9C3FFB" w:rsidRPr="00BF769D" w:rsidRDefault="009C3FFB">
      <w:pPr>
        <w:spacing w:line="17" w:lineRule="exact"/>
        <w:rPr>
          <w:sz w:val="20"/>
          <w:szCs w:val="20"/>
        </w:rPr>
      </w:pPr>
    </w:p>
    <w:p w:rsidR="009C3FFB" w:rsidRPr="00BF769D" w:rsidRDefault="00BF769D">
      <w:pPr>
        <w:spacing w:line="236" w:lineRule="auto"/>
        <w:ind w:left="140" w:firstLine="283"/>
        <w:jc w:val="both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свободный доступ детей, в том числе детей с ограниченными возможностями здоров</w:t>
      </w:r>
      <w:r w:rsidRPr="00BF769D">
        <w:rPr>
          <w:rFonts w:eastAsia="Times New Roman"/>
          <w:color w:val="313413"/>
          <w:sz w:val="28"/>
          <w:szCs w:val="28"/>
        </w:rPr>
        <w:t>ья, к играм, игрушкам, материалам, пособиям, обеспечивающим все основные виды детской активности;</w:t>
      </w:r>
    </w:p>
    <w:p w:rsidR="009C3FFB" w:rsidRPr="00BF769D" w:rsidRDefault="009C3FFB">
      <w:pPr>
        <w:spacing w:line="2" w:lineRule="exact"/>
        <w:rPr>
          <w:sz w:val="20"/>
          <w:szCs w:val="20"/>
        </w:rPr>
      </w:pPr>
    </w:p>
    <w:p w:rsidR="009C3FFB" w:rsidRPr="00BF769D" w:rsidRDefault="00BF769D">
      <w:pPr>
        <w:ind w:left="420"/>
        <w:rPr>
          <w:sz w:val="20"/>
          <w:szCs w:val="20"/>
        </w:rPr>
      </w:pPr>
      <w:r w:rsidRPr="00BF769D">
        <w:rPr>
          <w:rFonts w:eastAsia="Times New Roman"/>
          <w:color w:val="313413"/>
          <w:sz w:val="28"/>
          <w:szCs w:val="28"/>
        </w:rPr>
        <w:t>исправность и сохранность материалов и оборудования.</w:t>
      </w:r>
    </w:p>
    <w:p w:rsidR="009C3FFB" w:rsidRPr="00BF769D" w:rsidRDefault="009C3FFB">
      <w:pPr>
        <w:spacing w:line="13" w:lineRule="exact"/>
        <w:rPr>
          <w:sz w:val="20"/>
          <w:szCs w:val="20"/>
        </w:rPr>
      </w:pPr>
    </w:p>
    <w:p w:rsidR="009C3FFB" w:rsidRPr="00BF769D" w:rsidRDefault="00BF769D">
      <w:pPr>
        <w:numPr>
          <w:ilvl w:val="0"/>
          <w:numId w:val="9"/>
        </w:numPr>
        <w:tabs>
          <w:tab w:val="left" w:pos="944"/>
        </w:tabs>
        <w:spacing w:line="236" w:lineRule="auto"/>
        <w:ind w:left="140" w:firstLine="273"/>
        <w:jc w:val="both"/>
        <w:rPr>
          <w:rFonts w:eastAsia="Times New Roman"/>
          <w:color w:val="313413"/>
          <w:sz w:val="28"/>
          <w:szCs w:val="28"/>
        </w:rPr>
      </w:pP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Безопасность предметно-пространственной среды </w:t>
      </w:r>
      <w:r w:rsidRPr="00BF769D">
        <w:rPr>
          <w:rFonts w:eastAsia="Times New Roman"/>
          <w:color w:val="313413"/>
          <w:sz w:val="28"/>
          <w:szCs w:val="28"/>
        </w:rPr>
        <w:t>предполагает</w:t>
      </w:r>
      <w:r w:rsidRPr="00BF769D">
        <w:rPr>
          <w:rFonts w:eastAsia="Times New Roman"/>
          <w:b/>
          <w:bCs/>
          <w:color w:val="313413"/>
          <w:sz w:val="28"/>
          <w:szCs w:val="28"/>
        </w:rPr>
        <w:t xml:space="preserve"> </w:t>
      </w:r>
      <w:r w:rsidRPr="00BF769D">
        <w:rPr>
          <w:rFonts w:eastAsia="Times New Roman"/>
          <w:color w:val="313413"/>
          <w:sz w:val="28"/>
          <w:szCs w:val="28"/>
        </w:rPr>
        <w:t>соответствие всех ее элементов требованиям п</w:t>
      </w:r>
      <w:r w:rsidRPr="00BF769D">
        <w:rPr>
          <w:rFonts w:eastAsia="Times New Roman"/>
          <w:color w:val="313413"/>
          <w:sz w:val="28"/>
          <w:szCs w:val="28"/>
        </w:rPr>
        <w:t>о обеспечению надежности и безопасности их использования.</w:t>
      </w:r>
    </w:p>
    <w:sectPr w:rsidR="009C3FFB" w:rsidRPr="00BF769D" w:rsidSect="009C3FFB">
      <w:pgSz w:w="11900" w:h="16838"/>
      <w:pgMar w:top="433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9F81014"/>
    <w:lvl w:ilvl="0" w:tplc="2BB294B8">
      <w:start w:val="1"/>
      <w:numFmt w:val="bullet"/>
      <w:lvlText w:val="и"/>
      <w:lvlJc w:val="left"/>
    </w:lvl>
    <w:lvl w:ilvl="1" w:tplc="DFAC5E7E">
      <w:numFmt w:val="decimal"/>
      <w:lvlText w:val=""/>
      <w:lvlJc w:val="left"/>
    </w:lvl>
    <w:lvl w:ilvl="2" w:tplc="A0B60F30">
      <w:numFmt w:val="decimal"/>
      <w:lvlText w:val=""/>
      <w:lvlJc w:val="left"/>
    </w:lvl>
    <w:lvl w:ilvl="3" w:tplc="FDCE8026">
      <w:numFmt w:val="decimal"/>
      <w:lvlText w:val=""/>
      <w:lvlJc w:val="left"/>
    </w:lvl>
    <w:lvl w:ilvl="4" w:tplc="CAEC704E">
      <w:numFmt w:val="decimal"/>
      <w:lvlText w:val=""/>
      <w:lvlJc w:val="left"/>
    </w:lvl>
    <w:lvl w:ilvl="5" w:tplc="EA4CF3D6">
      <w:numFmt w:val="decimal"/>
      <w:lvlText w:val=""/>
      <w:lvlJc w:val="left"/>
    </w:lvl>
    <w:lvl w:ilvl="6" w:tplc="DF22C108">
      <w:numFmt w:val="decimal"/>
      <w:lvlText w:val=""/>
      <w:lvlJc w:val="left"/>
    </w:lvl>
    <w:lvl w:ilvl="7" w:tplc="D67E537E">
      <w:numFmt w:val="decimal"/>
      <w:lvlText w:val=""/>
      <w:lvlJc w:val="left"/>
    </w:lvl>
    <w:lvl w:ilvl="8" w:tplc="6B9E0BA0">
      <w:numFmt w:val="decimal"/>
      <w:lvlText w:val=""/>
      <w:lvlJc w:val="left"/>
    </w:lvl>
  </w:abstractNum>
  <w:abstractNum w:abstractNumId="1">
    <w:nsid w:val="00000BB3"/>
    <w:multiLevelType w:val="hybridMultilevel"/>
    <w:tmpl w:val="645CB19A"/>
    <w:lvl w:ilvl="0" w:tplc="F71CB45A">
      <w:start w:val="2"/>
      <w:numFmt w:val="decimal"/>
      <w:lvlText w:val="%1)"/>
      <w:lvlJc w:val="left"/>
    </w:lvl>
    <w:lvl w:ilvl="1" w:tplc="8AB249AC">
      <w:numFmt w:val="decimal"/>
      <w:lvlText w:val=""/>
      <w:lvlJc w:val="left"/>
    </w:lvl>
    <w:lvl w:ilvl="2" w:tplc="A1FA61F6">
      <w:numFmt w:val="decimal"/>
      <w:lvlText w:val=""/>
      <w:lvlJc w:val="left"/>
    </w:lvl>
    <w:lvl w:ilvl="3" w:tplc="8076A5B2">
      <w:numFmt w:val="decimal"/>
      <w:lvlText w:val=""/>
      <w:lvlJc w:val="left"/>
    </w:lvl>
    <w:lvl w:ilvl="4" w:tplc="3CAC15D0">
      <w:numFmt w:val="decimal"/>
      <w:lvlText w:val=""/>
      <w:lvlJc w:val="left"/>
    </w:lvl>
    <w:lvl w:ilvl="5" w:tplc="4C58448E">
      <w:numFmt w:val="decimal"/>
      <w:lvlText w:val=""/>
      <w:lvlJc w:val="left"/>
    </w:lvl>
    <w:lvl w:ilvl="6" w:tplc="6BA2B918">
      <w:numFmt w:val="decimal"/>
      <w:lvlText w:val=""/>
      <w:lvlJc w:val="left"/>
    </w:lvl>
    <w:lvl w:ilvl="7" w:tplc="552A7C94">
      <w:numFmt w:val="decimal"/>
      <w:lvlText w:val=""/>
      <w:lvlJc w:val="left"/>
    </w:lvl>
    <w:lvl w:ilvl="8" w:tplc="B97EA46C">
      <w:numFmt w:val="decimal"/>
      <w:lvlText w:val=""/>
      <w:lvlJc w:val="left"/>
    </w:lvl>
  </w:abstractNum>
  <w:abstractNum w:abstractNumId="2">
    <w:nsid w:val="000012DB"/>
    <w:multiLevelType w:val="hybridMultilevel"/>
    <w:tmpl w:val="4E5A5FF2"/>
    <w:lvl w:ilvl="0" w:tplc="41802F34">
      <w:start w:val="5"/>
      <w:numFmt w:val="decimal"/>
      <w:lvlText w:val="%1)"/>
      <w:lvlJc w:val="left"/>
    </w:lvl>
    <w:lvl w:ilvl="1" w:tplc="6B38B434">
      <w:numFmt w:val="decimal"/>
      <w:lvlText w:val=""/>
      <w:lvlJc w:val="left"/>
    </w:lvl>
    <w:lvl w:ilvl="2" w:tplc="AC34E0BA">
      <w:numFmt w:val="decimal"/>
      <w:lvlText w:val=""/>
      <w:lvlJc w:val="left"/>
    </w:lvl>
    <w:lvl w:ilvl="3" w:tplc="C5FCD75A">
      <w:numFmt w:val="decimal"/>
      <w:lvlText w:val=""/>
      <w:lvlJc w:val="left"/>
    </w:lvl>
    <w:lvl w:ilvl="4" w:tplc="4334B030">
      <w:numFmt w:val="decimal"/>
      <w:lvlText w:val=""/>
      <w:lvlJc w:val="left"/>
    </w:lvl>
    <w:lvl w:ilvl="5" w:tplc="A4004746">
      <w:numFmt w:val="decimal"/>
      <w:lvlText w:val=""/>
      <w:lvlJc w:val="left"/>
    </w:lvl>
    <w:lvl w:ilvl="6" w:tplc="AD02A26E">
      <w:numFmt w:val="decimal"/>
      <w:lvlText w:val=""/>
      <w:lvlJc w:val="left"/>
    </w:lvl>
    <w:lvl w:ilvl="7" w:tplc="D534BA0A">
      <w:numFmt w:val="decimal"/>
      <w:lvlText w:val=""/>
      <w:lvlJc w:val="left"/>
    </w:lvl>
    <w:lvl w:ilvl="8" w:tplc="B9F687D6">
      <w:numFmt w:val="decimal"/>
      <w:lvlText w:val=""/>
      <w:lvlJc w:val="left"/>
    </w:lvl>
  </w:abstractNum>
  <w:abstractNum w:abstractNumId="3">
    <w:nsid w:val="0000153C"/>
    <w:multiLevelType w:val="hybridMultilevel"/>
    <w:tmpl w:val="8F0C5252"/>
    <w:lvl w:ilvl="0" w:tplc="A080BCEC">
      <w:start w:val="6"/>
      <w:numFmt w:val="decimal"/>
      <w:lvlText w:val="%1)"/>
      <w:lvlJc w:val="left"/>
    </w:lvl>
    <w:lvl w:ilvl="1" w:tplc="20082CF2">
      <w:numFmt w:val="decimal"/>
      <w:lvlText w:val=""/>
      <w:lvlJc w:val="left"/>
    </w:lvl>
    <w:lvl w:ilvl="2" w:tplc="BD0AB9C4">
      <w:numFmt w:val="decimal"/>
      <w:lvlText w:val=""/>
      <w:lvlJc w:val="left"/>
    </w:lvl>
    <w:lvl w:ilvl="3" w:tplc="10A01224">
      <w:numFmt w:val="decimal"/>
      <w:lvlText w:val=""/>
      <w:lvlJc w:val="left"/>
    </w:lvl>
    <w:lvl w:ilvl="4" w:tplc="571E9F2E">
      <w:numFmt w:val="decimal"/>
      <w:lvlText w:val=""/>
      <w:lvlJc w:val="left"/>
    </w:lvl>
    <w:lvl w:ilvl="5" w:tplc="359E584A">
      <w:numFmt w:val="decimal"/>
      <w:lvlText w:val=""/>
      <w:lvlJc w:val="left"/>
    </w:lvl>
    <w:lvl w:ilvl="6" w:tplc="73E45C74">
      <w:numFmt w:val="decimal"/>
      <w:lvlText w:val=""/>
      <w:lvlJc w:val="left"/>
    </w:lvl>
    <w:lvl w:ilvl="7" w:tplc="4B9E53A6">
      <w:numFmt w:val="decimal"/>
      <w:lvlText w:val=""/>
      <w:lvlJc w:val="left"/>
    </w:lvl>
    <w:lvl w:ilvl="8" w:tplc="85709CF4">
      <w:numFmt w:val="decimal"/>
      <w:lvlText w:val=""/>
      <w:lvlJc w:val="left"/>
    </w:lvl>
  </w:abstractNum>
  <w:abstractNum w:abstractNumId="4">
    <w:nsid w:val="000026E9"/>
    <w:multiLevelType w:val="hybridMultilevel"/>
    <w:tmpl w:val="A07409DA"/>
    <w:lvl w:ilvl="0" w:tplc="4F8888E2">
      <w:start w:val="1"/>
      <w:numFmt w:val="bullet"/>
      <w:lvlText w:val="и"/>
      <w:lvlJc w:val="left"/>
    </w:lvl>
    <w:lvl w:ilvl="1" w:tplc="E8163A6E">
      <w:start w:val="1"/>
      <w:numFmt w:val="bullet"/>
      <w:lvlText w:val="•"/>
      <w:lvlJc w:val="left"/>
    </w:lvl>
    <w:lvl w:ilvl="2" w:tplc="EF8217EA">
      <w:numFmt w:val="decimal"/>
      <w:lvlText w:val=""/>
      <w:lvlJc w:val="left"/>
    </w:lvl>
    <w:lvl w:ilvl="3" w:tplc="CAFCAB88">
      <w:numFmt w:val="decimal"/>
      <w:lvlText w:val=""/>
      <w:lvlJc w:val="left"/>
    </w:lvl>
    <w:lvl w:ilvl="4" w:tplc="228CB1BA">
      <w:numFmt w:val="decimal"/>
      <w:lvlText w:val=""/>
      <w:lvlJc w:val="left"/>
    </w:lvl>
    <w:lvl w:ilvl="5" w:tplc="987C6DAA">
      <w:numFmt w:val="decimal"/>
      <w:lvlText w:val=""/>
      <w:lvlJc w:val="left"/>
    </w:lvl>
    <w:lvl w:ilvl="6" w:tplc="9A40F408">
      <w:numFmt w:val="decimal"/>
      <w:lvlText w:val=""/>
      <w:lvlJc w:val="left"/>
    </w:lvl>
    <w:lvl w:ilvl="7" w:tplc="6D8E5DFE">
      <w:numFmt w:val="decimal"/>
      <w:lvlText w:val=""/>
      <w:lvlJc w:val="left"/>
    </w:lvl>
    <w:lvl w:ilvl="8" w:tplc="6848116A">
      <w:numFmt w:val="decimal"/>
      <w:lvlText w:val=""/>
      <w:lvlJc w:val="left"/>
    </w:lvl>
  </w:abstractNum>
  <w:abstractNum w:abstractNumId="5">
    <w:nsid w:val="00002EA6"/>
    <w:multiLevelType w:val="hybridMultilevel"/>
    <w:tmpl w:val="751E6BAE"/>
    <w:lvl w:ilvl="0" w:tplc="8716F034">
      <w:start w:val="4"/>
      <w:numFmt w:val="decimal"/>
      <w:lvlText w:val="%1)"/>
      <w:lvlJc w:val="left"/>
    </w:lvl>
    <w:lvl w:ilvl="1" w:tplc="AA84FBB2">
      <w:numFmt w:val="decimal"/>
      <w:lvlText w:val=""/>
      <w:lvlJc w:val="left"/>
    </w:lvl>
    <w:lvl w:ilvl="2" w:tplc="7E424D52">
      <w:numFmt w:val="decimal"/>
      <w:lvlText w:val=""/>
      <w:lvlJc w:val="left"/>
    </w:lvl>
    <w:lvl w:ilvl="3" w:tplc="96584C3A">
      <w:numFmt w:val="decimal"/>
      <w:lvlText w:val=""/>
      <w:lvlJc w:val="left"/>
    </w:lvl>
    <w:lvl w:ilvl="4" w:tplc="C7A20968">
      <w:numFmt w:val="decimal"/>
      <w:lvlText w:val=""/>
      <w:lvlJc w:val="left"/>
    </w:lvl>
    <w:lvl w:ilvl="5" w:tplc="40543F00">
      <w:numFmt w:val="decimal"/>
      <w:lvlText w:val=""/>
      <w:lvlJc w:val="left"/>
    </w:lvl>
    <w:lvl w:ilvl="6" w:tplc="49CED91A">
      <w:numFmt w:val="decimal"/>
      <w:lvlText w:val=""/>
      <w:lvlJc w:val="left"/>
    </w:lvl>
    <w:lvl w:ilvl="7" w:tplc="4D88D1A2">
      <w:numFmt w:val="decimal"/>
      <w:lvlText w:val=""/>
      <w:lvlJc w:val="left"/>
    </w:lvl>
    <w:lvl w:ilvl="8" w:tplc="B4E8D3BC">
      <w:numFmt w:val="decimal"/>
      <w:lvlText w:val=""/>
      <w:lvlJc w:val="left"/>
    </w:lvl>
  </w:abstractNum>
  <w:abstractNum w:abstractNumId="6">
    <w:nsid w:val="000041BB"/>
    <w:multiLevelType w:val="hybridMultilevel"/>
    <w:tmpl w:val="4828A22C"/>
    <w:lvl w:ilvl="0" w:tplc="162AB350">
      <w:start w:val="2"/>
      <w:numFmt w:val="decimal"/>
      <w:lvlText w:val="%1."/>
      <w:lvlJc w:val="left"/>
    </w:lvl>
    <w:lvl w:ilvl="1" w:tplc="80C0A498">
      <w:numFmt w:val="decimal"/>
      <w:lvlText w:val=""/>
      <w:lvlJc w:val="left"/>
    </w:lvl>
    <w:lvl w:ilvl="2" w:tplc="D0E20384">
      <w:numFmt w:val="decimal"/>
      <w:lvlText w:val=""/>
      <w:lvlJc w:val="left"/>
    </w:lvl>
    <w:lvl w:ilvl="3" w:tplc="16A878D4">
      <w:numFmt w:val="decimal"/>
      <w:lvlText w:val=""/>
      <w:lvlJc w:val="left"/>
    </w:lvl>
    <w:lvl w:ilvl="4" w:tplc="F31040EE">
      <w:numFmt w:val="decimal"/>
      <w:lvlText w:val=""/>
      <w:lvlJc w:val="left"/>
    </w:lvl>
    <w:lvl w:ilvl="5" w:tplc="4BE63A30">
      <w:numFmt w:val="decimal"/>
      <w:lvlText w:val=""/>
      <w:lvlJc w:val="left"/>
    </w:lvl>
    <w:lvl w:ilvl="6" w:tplc="8E74A088">
      <w:numFmt w:val="decimal"/>
      <w:lvlText w:val=""/>
      <w:lvlJc w:val="left"/>
    </w:lvl>
    <w:lvl w:ilvl="7" w:tplc="F50EC49E">
      <w:numFmt w:val="decimal"/>
      <w:lvlText w:val=""/>
      <w:lvlJc w:val="left"/>
    </w:lvl>
    <w:lvl w:ilvl="8" w:tplc="927052CA">
      <w:numFmt w:val="decimal"/>
      <w:lvlText w:val=""/>
      <w:lvlJc w:val="left"/>
    </w:lvl>
  </w:abstractNum>
  <w:abstractNum w:abstractNumId="7">
    <w:nsid w:val="00005AF1"/>
    <w:multiLevelType w:val="hybridMultilevel"/>
    <w:tmpl w:val="A050C4F8"/>
    <w:lvl w:ilvl="0" w:tplc="04602158">
      <w:start w:val="1"/>
      <w:numFmt w:val="bullet"/>
      <w:lvlText w:val="и"/>
      <w:lvlJc w:val="left"/>
    </w:lvl>
    <w:lvl w:ilvl="1" w:tplc="ACF0E53A">
      <w:start w:val="1"/>
      <w:numFmt w:val="bullet"/>
      <w:lvlText w:val="В"/>
      <w:lvlJc w:val="left"/>
    </w:lvl>
    <w:lvl w:ilvl="2" w:tplc="73BEA386">
      <w:numFmt w:val="decimal"/>
      <w:lvlText w:val=""/>
      <w:lvlJc w:val="left"/>
    </w:lvl>
    <w:lvl w:ilvl="3" w:tplc="DDE40C46">
      <w:numFmt w:val="decimal"/>
      <w:lvlText w:val=""/>
      <w:lvlJc w:val="left"/>
    </w:lvl>
    <w:lvl w:ilvl="4" w:tplc="5F5E2E3C">
      <w:numFmt w:val="decimal"/>
      <w:lvlText w:val=""/>
      <w:lvlJc w:val="left"/>
    </w:lvl>
    <w:lvl w:ilvl="5" w:tplc="FF5E7D76">
      <w:numFmt w:val="decimal"/>
      <w:lvlText w:val=""/>
      <w:lvlJc w:val="left"/>
    </w:lvl>
    <w:lvl w:ilvl="6" w:tplc="915E408E">
      <w:numFmt w:val="decimal"/>
      <w:lvlText w:val=""/>
      <w:lvlJc w:val="left"/>
    </w:lvl>
    <w:lvl w:ilvl="7" w:tplc="FEACBE9A">
      <w:numFmt w:val="decimal"/>
      <w:lvlText w:val=""/>
      <w:lvlJc w:val="left"/>
    </w:lvl>
    <w:lvl w:ilvl="8" w:tplc="D5D4D162">
      <w:numFmt w:val="decimal"/>
      <w:lvlText w:val=""/>
      <w:lvlJc w:val="left"/>
    </w:lvl>
  </w:abstractNum>
  <w:abstractNum w:abstractNumId="8">
    <w:nsid w:val="00006DF1"/>
    <w:multiLevelType w:val="hybridMultilevel"/>
    <w:tmpl w:val="847C313A"/>
    <w:lvl w:ilvl="0" w:tplc="E4A2B3D6">
      <w:start w:val="1"/>
      <w:numFmt w:val="bullet"/>
      <w:lvlText w:val="•"/>
      <w:lvlJc w:val="left"/>
    </w:lvl>
    <w:lvl w:ilvl="1" w:tplc="BB5ADB4A">
      <w:numFmt w:val="decimal"/>
      <w:lvlText w:val=""/>
      <w:lvlJc w:val="left"/>
    </w:lvl>
    <w:lvl w:ilvl="2" w:tplc="267016B2">
      <w:numFmt w:val="decimal"/>
      <w:lvlText w:val=""/>
      <w:lvlJc w:val="left"/>
    </w:lvl>
    <w:lvl w:ilvl="3" w:tplc="2AD0B940">
      <w:numFmt w:val="decimal"/>
      <w:lvlText w:val=""/>
      <w:lvlJc w:val="left"/>
    </w:lvl>
    <w:lvl w:ilvl="4" w:tplc="507E6F36">
      <w:numFmt w:val="decimal"/>
      <w:lvlText w:val=""/>
      <w:lvlJc w:val="left"/>
    </w:lvl>
    <w:lvl w:ilvl="5" w:tplc="FEEAE7AC">
      <w:numFmt w:val="decimal"/>
      <w:lvlText w:val=""/>
      <w:lvlJc w:val="left"/>
    </w:lvl>
    <w:lvl w:ilvl="6" w:tplc="64404D28">
      <w:numFmt w:val="decimal"/>
      <w:lvlText w:val=""/>
      <w:lvlJc w:val="left"/>
    </w:lvl>
    <w:lvl w:ilvl="7" w:tplc="743EE742">
      <w:numFmt w:val="decimal"/>
      <w:lvlText w:val=""/>
      <w:lvlJc w:val="left"/>
    </w:lvl>
    <w:lvl w:ilvl="8" w:tplc="86F8554C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3FFB"/>
    <w:rsid w:val="009C3FFB"/>
    <w:rsid w:val="00B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76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2</cp:revision>
  <dcterms:created xsi:type="dcterms:W3CDTF">2020-12-10T10:59:00Z</dcterms:created>
  <dcterms:modified xsi:type="dcterms:W3CDTF">2020-12-10T10:08:00Z</dcterms:modified>
</cp:coreProperties>
</file>